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spacing w:line="480" w:lineRule="auto"/>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rPr>
        <w:t>Ruiyi Yuan</w:t>
      </w:r>
    </w:p>
    <w:p>
      <w:pPr>
        <w:pStyle w:val="Default"/>
        <w:bidi w:val="0"/>
        <w:spacing w:line="480" w:lineRule="auto"/>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rPr>
        <w:t>5/11/2017</w:t>
      </w:r>
    </w:p>
    <w:p>
      <w:pPr>
        <w:pStyle w:val="Default"/>
        <w:bidi w:val="0"/>
        <w:spacing w:line="480" w:lineRule="auto"/>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de-DE"/>
        </w:rPr>
        <w:t>Professor Kristin Lindgren</w:t>
      </w:r>
    </w:p>
    <w:p>
      <w:pPr>
        <w:pStyle w:val="Default"/>
        <w:bidi w:val="0"/>
        <w:spacing w:line="480" w:lineRule="auto"/>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Reflection for Critical Disability Studies: Theories and Practice</w:t>
      </w:r>
    </w:p>
    <w:p>
      <w:pPr>
        <w:pStyle w:val="Default"/>
        <w:bidi w:val="0"/>
        <w:spacing w:line="480" w:lineRule="auto"/>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zh-CN" w:eastAsia="zh-CN"/>
        </w:rPr>
        <w:t>Course Materials:</w:t>
      </w:r>
    </w:p>
    <w:p>
      <w:pPr>
        <w:pStyle w:val="Default"/>
        <w:bidi w:val="0"/>
        <w:spacing w:line="480" w:lineRule="auto"/>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zh-CN" w:eastAsia="zh-CN"/>
        </w:rPr>
        <w:t>My first-year writing seminar provided me with some background knowledge for a lot of the issues we</w:t>
      </w:r>
      <w:r>
        <w:rPr>
          <w:rFonts w:ascii="Times New Roman" w:hAnsi="Times New Roman" w:hint="default"/>
          <w:sz w:val="24"/>
          <w:szCs w:val="24"/>
          <w:rtl w:val="0"/>
          <w:lang w:val="zh-CN" w:eastAsia="zh-CN"/>
        </w:rPr>
        <w:t>’</w:t>
      </w:r>
      <w:r>
        <w:rPr>
          <w:rFonts w:ascii="Times New Roman" w:hAnsi="Times New Roman"/>
          <w:sz w:val="24"/>
          <w:szCs w:val="24"/>
          <w:rtl w:val="0"/>
          <w:lang w:val="zh-CN" w:eastAsia="zh-CN"/>
        </w:rPr>
        <w:t>ve discussed in class, but there were still a lot that I</w:t>
      </w:r>
      <w:r>
        <w:rPr>
          <w:rFonts w:ascii="Times New Roman" w:hAnsi="Times New Roman" w:hint="default"/>
          <w:sz w:val="24"/>
          <w:szCs w:val="24"/>
          <w:rtl w:val="0"/>
          <w:lang w:val="zh-CN" w:eastAsia="zh-CN"/>
        </w:rPr>
        <w:t>’</w:t>
      </w:r>
      <w:r>
        <w:rPr>
          <w:rFonts w:ascii="Times New Roman" w:hAnsi="Times New Roman"/>
          <w:sz w:val="24"/>
          <w:szCs w:val="24"/>
          <w:rtl w:val="0"/>
          <w:lang w:val="zh-CN" w:eastAsia="zh-CN"/>
        </w:rPr>
        <w:t xml:space="preserve">m not familiar with. The first obstacle I reached was reading </w:t>
      </w:r>
      <w:r>
        <w:rPr>
          <w:rFonts w:ascii="Times New Roman" w:hAnsi="Times New Roman"/>
          <w:i w:val="1"/>
          <w:iCs w:val="1"/>
          <w:sz w:val="24"/>
          <w:szCs w:val="24"/>
          <w:rtl w:val="0"/>
          <w:lang w:val="zh-CN" w:eastAsia="zh-CN"/>
        </w:rPr>
        <w:t>A Disability History of United States</w:t>
      </w:r>
      <w:r>
        <w:rPr>
          <w:rFonts w:ascii="Times New Roman" w:hAnsi="Times New Roman"/>
          <w:sz w:val="24"/>
          <w:szCs w:val="24"/>
          <w:rtl w:val="0"/>
          <w:lang w:val="zh-CN" w:eastAsia="zh-CN"/>
        </w:rPr>
        <w:t>. Since I don</w:t>
      </w:r>
      <w:r>
        <w:rPr>
          <w:rFonts w:ascii="Times New Roman" w:hAnsi="Times New Roman" w:hint="default"/>
          <w:sz w:val="24"/>
          <w:szCs w:val="24"/>
          <w:rtl w:val="0"/>
          <w:lang w:val="zh-CN" w:eastAsia="zh-CN"/>
        </w:rPr>
        <w:t>’</w:t>
      </w:r>
      <w:r>
        <w:rPr>
          <w:rFonts w:ascii="Times New Roman" w:hAnsi="Times New Roman"/>
          <w:sz w:val="24"/>
          <w:szCs w:val="24"/>
          <w:rtl w:val="0"/>
          <w:lang w:val="zh-CN" w:eastAsia="zh-CN"/>
        </w:rPr>
        <w:t xml:space="preserve">t have much knowledge about the history of the United States, it was a little hard for me to connect the major events about disability with major events happened in the United States. Getting through that book really helped me to learn more about the history of the United States as well. </w:t>
      </w:r>
    </w:p>
    <w:p>
      <w:pPr>
        <w:pStyle w:val="Default"/>
        <w:bidi w:val="0"/>
        <w:spacing w:line="480" w:lineRule="auto"/>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zh-CN" w:eastAsia="zh-CN"/>
        </w:rPr>
        <w:t>I</w:t>
      </w:r>
      <w:r>
        <w:rPr>
          <w:rFonts w:ascii="Times New Roman" w:hAnsi="Times New Roman" w:hint="default"/>
          <w:sz w:val="24"/>
          <w:szCs w:val="24"/>
          <w:rtl w:val="0"/>
          <w:lang w:val="zh-CN" w:eastAsia="zh-CN"/>
        </w:rPr>
        <w:t>’</w:t>
      </w:r>
      <w:r>
        <w:rPr>
          <w:rFonts w:ascii="Times New Roman" w:hAnsi="Times New Roman"/>
          <w:sz w:val="24"/>
          <w:szCs w:val="24"/>
          <w:rtl w:val="0"/>
          <w:lang w:val="zh-CN" w:eastAsia="zh-CN"/>
        </w:rPr>
        <w:t>m glad that I was able to learn about deaf culture, neurodiversity, and the disability history in more details this semester. I realized there were way more issues that need to think about and I</w:t>
      </w:r>
      <w:r>
        <w:rPr>
          <w:rFonts w:ascii="Times New Roman" w:hAnsi="Times New Roman" w:hint="default"/>
          <w:sz w:val="24"/>
          <w:szCs w:val="24"/>
          <w:rtl w:val="0"/>
          <w:lang w:val="zh-CN" w:eastAsia="zh-CN"/>
        </w:rPr>
        <w:t>’</w:t>
      </w:r>
      <w:r>
        <w:rPr>
          <w:rFonts w:ascii="Times New Roman" w:hAnsi="Times New Roman"/>
          <w:sz w:val="24"/>
          <w:szCs w:val="24"/>
          <w:rtl w:val="0"/>
          <w:lang w:val="zh-CN" w:eastAsia="zh-CN"/>
        </w:rPr>
        <w:t>ve already started my conversation on disability theories with my parents and friends who have never heard about it.</w:t>
      </w:r>
    </w:p>
    <w:p>
      <w:pPr>
        <w:pStyle w:val="Default"/>
        <w:bidi w:val="0"/>
        <w:spacing w:line="480" w:lineRule="auto"/>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zh-CN" w:eastAsia="zh-CN"/>
        </w:rPr>
        <w:t xml:space="preserve">I guess the major thought that I changed during this course was my opinions with the legitimacy of Infanticide. I remembered that during my first-year writing seminar, I did find infanticide reasonable in places with extreme poor conditions, because that is exactly what have happened in the history of China. But after reading the blog on Neurodiversity and Good Kings Bad Kings again this semester, I realized that the past 12-years of my education in China have taught me not to question the </w:t>
      </w:r>
      <w:r>
        <w:rPr>
          <w:rFonts w:ascii="Times New Roman" w:hAnsi="Times New Roman" w:hint="default"/>
          <w:sz w:val="24"/>
          <w:szCs w:val="24"/>
          <w:rtl w:val="0"/>
          <w:lang w:val="zh-CN" w:eastAsia="zh-CN"/>
        </w:rPr>
        <w:t>“</w:t>
      </w:r>
      <w:r>
        <w:rPr>
          <w:rFonts w:ascii="Times New Roman" w:hAnsi="Times New Roman"/>
          <w:sz w:val="24"/>
          <w:szCs w:val="24"/>
          <w:rtl w:val="0"/>
          <w:lang w:val="zh-CN" w:eastAsia="zh-CN"/>
        </w:rPr>
        <w:t>system</w:t>
      </w:r>
      <w:r>
        <w:rPr>
          <w:rFonts w:ascii="Times New Roman" w:hAnsi="Times New Roman" w:hint="default"/>
          <w:sz w:val="24"/>
          <w:szCs w:val="24"/>
          <w:rtl w:val="0"/>
          <w:lang w:val="zh-CN" w:eastAsia="zh-CN"/>
        </w:rPr>
        <w:t>”</w:t>
      </w:r>
      <w:r>
        <w:rPr>
          <w:rFonts w:ascii="Times New Roman" w:hAnsi="Times New Roman"/>
          <w:sz w:val="24"/>
          <w:szCs w:val="24"/>
          <w:rtl w:val="0"/>
          <w:lang w:val="zh-CN" w:eastAsia="zh-CN"/>
        </w:rPr>
        <w:t>, but some times, it</w:t>
      </w:r>
      <w:r>
        <w:rPr>
          <w:rFonts w:ascii="Times New Roman" w:hAnsi="Times New Roman" w:hint="default"/>
          <w:sz w:val="24"/>
          <w:szCs w:val="24"/>
          <w:rtl w:val="0"/>
          <w:lang w:val="zh-CN" w:eastAsia="zh-CN"/>
        </w:rPr>
        <w:t>’</w:t>
      </w:r>
      <w:r>
        <w:rPr>
          <w:rFonts w:ascii="Times New Roman" w:hAnsi="Times New Roman"/>
          <w:sz w:val="24"/>
          <w:szCs w:val="24"/>
          <w:rtl w:val="0"/>
          <w:lang w:val="zh-CN" w:eastAsia="zh-CN"/>
        </w:rPr>
        <w:t xml:space="preserve">s exactly the </w:t>
      </w:r>
      <w:r>
        <w:rPr>
          <w:rFonts w:ascii="Times New Roman" w:hAnsi="Times New Roman" w:hint="default"/>
          <w:sz w:val="24"/>
          <w:szCs w:val="24"/>
          <w:rtl w:val="0"/>
          <w:lang w:val="zh-CN" w:eastAsia="zh-CN"/>
        </w:rPr>
        <w:t>“</w:t>
      </w:r>
      <w:r>
        <w:rPr>
          <w:rFonts w:ascii="Times New Roman" w:hAnsi="Times New Roman"/>
          <w:sz w:val="24"/>
          <w:szCs w:val="24"/>
          <w:rtl w:val="0"/>
          <w:lang w:val="zh-CN" w:eastAsia="zh-CN"/>
        </w:rPr>
        <w:t>system</w:t>
      </w:r>
      <w:r>
        <w:rPr>
          <w:rFonts w:ascii="Times New Roman" w:hAnsi="Times New Roman" w:hint="default"/>
          <w:sz w:val="24"/>
          <w:szCs w:val="24"/>
          <w:rtl w:val="0"/>
          <w:lang w:val="zh-CN" w:eastAsia="zh-CN"/>
        </w:rPr>
        <w:t xml:space="preserve">” </w:t>
      </w:r>
      <w:r>
        <w:rPr>
          <w:rFonts w:ascii="Times New Roman" w:hAnsi="Times New Roman"/>
          <w:sz w:val="24"/>
          <w:szCs w:val="24"/>
          <w:rtl w:val="0"/>
          <w:lang w:val="zh-CN" w:eastAsia="zh-CN"/>
        </w:rPr>
        <w:t xml:space="preserve">that has major problems.    </w:t>
      </w:r>
    </w:p>
    <w:p>
      <w:pPr>
        <w:pStyle w:val="Default"/>
        <w:bidi w:val="0"/>
        <w:spacing w:line="480" w:lineRule="auto"/>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zh-CN" w:eastAsia="zh-CN"/>
        </w:rPr>
        <w:t xml:space="preserve">CCW: </w:t>
      </w:r>
    </w:p>
    <w:p>
      <w:pPr>
        <w:pStyle w:val="Default"/>
        <w:bidi w:val="0"/>
        <w:spacing w:line="480" w:lineRule="auto"/>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zh-CN" w:eastAsia="zh-CN"/>
        </w:rPr>
        <w:t>Even though the weather was not always optimum, I have really enjoyed the collaboration with the CCW folks this semester. I was indeed a little bit anxious before working with the CCW artists because of lack of experience, but the CCW folks were definitely one of the warmest crews I</w:t>
      </w:r>
      <w:r>
        <w:rPr>
          <w:rFonts w:ascii="Times New Roman" w:hAnsi="Times New Roman" w:hint="default"/>
          <w:sz w:val="24"/>
          <w:szCs w:val="24"/>
          <w:rtl w:val="0"/>
          <w:lang w:val="zh-CN" w:eastAsia="zh-CN"/>
        </w:rPr>
        <w:t>’</w:t>
      </w:r>
      <w:r>
        <w:rPr>
          <w:rFonts w:ascii="Times New Roman" w:hAnsi="Times New Roman"/>
          <w:sz w:val="24"/>
          <w:szCs w:val="24"/>
          <w:rtl w:val="0"/>
          <w:lang w:val="zh-CN" w:eastAsia="zh-CN"/>
        </w:rPr>
        <w:t xml:space="preserve">ve encountered. The CCW artists have inspired me with more interesting ideas on the creation of arts and photography during the course of this semester. I think this has also been a cool experience for me to learn to teach photography. The collaboration with the artists with intellectual disability evoked a lot of thinking about what counts as art and aesthetics, and does the intellectual capacity of the artists affect the value of the art works? I am still struggling with these questions and would love to look more into them in the future. Also, I am really looking forward to the final photo book!  </w:t>
      </w:r>
    </w:p>
    <w:p>
      <w:pPr>
        <w:pStyle w:val="Default"/>
        <w:bidi w:val="0"/>
        <w:spacing w:line="480" w:lineRule="auto"/>
        <w:ind w:left="0" w:right="0" w:firstLine="0"/>
        <w:jc w:val="left"/>
        <w:rPr>
          <w:rFonts w:ascii="Times New Roman" w:cs="Times New Roman" w:hAnsi="Times New Roman" w:eastAsia="Times New Roman"/>
          <w:sz w:val="24"/>
          <w:szCs w:val="24"/>
          <w:rtl w:val="0"/>
        </w:rPr>
      </w:pPr>
    </w:p>
    <w:p>
      <w:pPr>
        <w:pStyle w:val="Default"/>
        <w:bidi w:val="0"/>
        <w:spacing w:line="480" w:lineRule="auto"/>
        <w:ind w:left="0" w:right="0" w:firstLine="0"/>
        <w:jc w:val="left"/>
        <w:rPr>
          <w:rtl w:val="0"/>
        </w:rPr>
      </w:pPr>
      <w:r>
        <w:rPr>
          <w:rFonts w:ascii="Times New Roman" w:hAnsi="Times New Roman"/>
          <w:sz w:val="24"/>
          <w:szCs w:val="24"/>
          <w:rtl w:val="0"/>
          <w:lang w:val="zh-CN" w:eastAsia="zh-CN"/>
        </w:rPr>
        <w:t xml:space="preserve">Overall, </w:t>
      </w:r>
      <w:r>
        <w:rPr>
          <w:rFonts w:ascii="Times New Roman" w:hAnsi="Times New Roman"/>
          <w:sz w:val="24"/>
          <w:szCs w:val="24"/>
          <w:rtl w:val="0"/>
          <w:lang w:val="en-US"/>
        </w:rPr>
        <w:t xml:space="preserve">I am so glad that I took this course this semester. It had added so much fun to my </w:t>
      </w:r>
      <w:r>
        <w:rPr>
          <w:rFonts w:ascii="Times New Roman" w:hAnsi="Times New Roman"/>
          <w:sz w:val="24"/>
          <w:szCs w:val="24"/>
          <w:rtl w:val="0"/>
          <w:lang w:val="zh-CN" w:eastAsia="zh-CN"/>
        </w:rPr>
        <w:t xml:space="preserve">course of study and I would definitely recommend this course to others in the Tri-Co Community! </w:t>
      </w:r>
      <w:r>
        <w:rPr>
          <w:rFonts w:ascii="Times New Roman" w:cs="Times New Roman" w:hAnsi="Times New Roman" w:eastAsia="Times New Roman"/>
          <w:sz w:val="24"/>
          <w:szCs w:val="24"/>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