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27E8E" w14:textId="77777777" w:rsidR="008D5CAD" w:rsidRDefault="008D5CAD" w:rsidP="008D5CAD">
      <w:pPr>
        <w:spacing w:before="100" w:beforeAutospacing="1" w:after="100" w:afterAutospacing="1"/>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fldChar w:fldCharType="begin"/>
      </w:r>
      <w:r>
        <w:rPr>
          <w:rFonts w:ascii="Times New Roman" w:eastAsia="Times New Roman" w:hAnsi="Times New Roman" w:cs="Times New Roman"/>
          <w:b/>
          <w:bCs/>
          <w:kern w:val="36"/>
          <w:sz w:val="28"/>
          <w:szCs w:val="28"/>
        </w:rPr>
        <w:instrText xml:space="preserve"> HYPERLINK "</w:instrText>
      </w:r>
      <w:r w:rsidRPr="008D5CAD">
        <w:rPr>
          <w:rFonts w:ascii="Times New Roman" w:eastAsia="Times New Roman" w:hAnsi="Times New Roman" w:cs="Times New Roman"/>
          <w:b/>
          <w:bCs/>
          <w:kern w:val="36"/>
          <w:sz w:val="28"/>
          <w:szCs w:val="28"/>
        </w:rPr>
        <w:instrText>https://goodmenproject.com/featured-content/white-womens-tears-and-the-men-who-love-them-twlm/</w:instrText>
      </w:r>
      <w:r>
        <w:rPr>
          <w:rFonts w:ascii="Times New Roman" w:eastAsia="Times New Roman" w:hAnsi="Times New Roman" w:cs="Times New Roman"/>
          <w:b/>
          <w:bCs/>
          <w:kern w:val="36"/>
          <w:sz w:val="28"/>
          <w:szCs w:val="28"/>
        </w:rPr>
        <w:instrText xml:space="preserve">" </w:instrText>
      </w:r>
      <w:r>
        <w:rPr>
          <w:rFonts w:ascii="Times New Roman" w:eastAsia="Times New Roman" w:hAnsi="Times New Roman" w:cs="Times New Roman"/>
          <w:b/>
          <w:bCs/>
          <w:kern w:val="36"/>
          <w:sz w:val="28"/>
          <w:szCs w:val="28"/>
        </w:rPr>
        <w:fldChar w:fldCharType="separate"/>
      </w:r>
      <w:r w:rsidRPr="009B1222">
        <w:rPr>
          <w:rStyle w:val="Hyperlink"/>
          <w:rFonts w:ascii="Times New Roman" w:eastAsia="Times New Roman" w:hAnsi="Times New Roman" w:cs="Times New Roman"/>
          <w:b/>
          <w:bCs/>
          <w:kern w:val="36"/>
          <w:sz w:val="28"/>
          <w:szCs w:val="28"/>
        </w:rPr>
        <w:t>https://goodmenproject.com/featured-content/white-womens-tears-and-the-men-who-love-them-twlm/</w:t>
      </w:r>
      <w:r>
        <w:rPr>
          <w:rFonts w:ascii="Times New Roman" w:eastAsia="Times New Roman" w:hAnsi="Times New Roman" w:cs="Times New Roman"/>
          <w:b/>
          <w:bCs/>
          <w:kern w:val="36"/>
          <w:sz w:val="28"/>
          <w:szCs w:val="28"/>
        </w:rPr>
        <w:fldChar w:fldCharType="end"/>
      </w:r>
    </w:p>
    <w:p w14:paraId="359DCF86" w14:textId="77777777" w:rsidR="008D5CAD" w:rsidRPr="008D5CAD" w:rsidRDefault="008D5CAD" w:rsidP="008D5CAD">
      <w:pPr>
        <w:spacing w:before="100" w:beforeAutospacing="1" w:after="100" w:afterAutospacing="1"/>
        <w:outlineLvl w:val="0"/>
        <w:rPr>
          <w:rFonts w:ascii="Times New Roman" w:eastAsia="Times New Roman" w:hAnsi="Times New Roman" w:cs="Times New Roman"/>
          <w:b/>
          <w:bCs/>
          <w:kern w:val="36"/>
          <w:sz w:val="28"/>
          <w:szCs w:val="28"/>
        </w:rPr>
      </w:pPr>
      <w:bookmarkStart w:id="0" w:name="_GoBack"/>
      <w:bookmarkEnd w:id="0"/>
      <w:r w:rsidRPr="008D5CAD">
        <w:rPr>
          <w:rFonts w:ascii="Times New Roman" w:eastAsia="Times New Roman" w:hAnsi="Times New Roman" w:cs="Times New Roman"/>
          <w:b/>
          <w:bCs/>
          <w:kern w:val="36"/>
          <w:sz w:val="28"/>
          <w:szCs w:val="28"/>
        </w:rPr>
        <w:t>White Women’s Tears and the Men Who Love Them</w:t>
      </w:r>
    </w:p>
    <w:p w14:paraId="022F1B87"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 xml:space="preserve">September 19, 2015 by </w:t>
      </w:r>
      <w:hyperlink r:id="rId5" w:history="1">
        <w:r w:rsidRPr="008D5CAD">
          <w:rPr>
            <w:rFonts w:ascii="Times New Roman" w:hAnsi="Times New Roman" w:cs="Times New Roman"/>
          </w:rPr>
          <w:t xml:space="preserve">Dr. Robin </w:t>
        </w:r>
        <w:proofErr w:type="spellStart"/>
        <w:r w:rsidRPr="008D5CAD">
          <w:rPr>
            <w:rFonts w:ascii="Times New Roman" w:hAnsi="Times New Roman" w:cs="Times New Roman"/>
          </w:rPr>
          <w:t>DiAngelo</w:t>
        </w:r>
        <w:proofErr w:type="spellEnd"/>
      </w:hyperlink>
      <w:r w:rsidRPr="008D5CAD">
        <w:rPr>
          <w:rFonts w:ascii="Times New Roman" w:hAnsi="Times New Roman" w:cs="Times New Roman"/>
        </w:rPr>
        <w:t xml:space="preserve"> </w:t>
      </w:r>
    </w:p>
    <w:p w14:paraId="643FC755" w14:textId="77777777" w:rsidR="008D5CAD" w:rsidRPr="008D5CAD" w:rsidRDefault="008D5CAD" w:rsidP="008D5CAD">
      <w:pPr>
        <w:ind w:left="150"/>
        <w:jc w:val="center"/>
        <w:outlineLvl w:val="1"/>
        <w:rPr>
          <w:rFonts w:ascii="Times New Roman" w:eastAsia="Times New Roman" w:hAnsi="Times New Roman" w:cs="Times New Roman"/>
          <w:b/>
          <w:bCs/>
          <w:sz w:val="36"/>
          <w:szCs w:val="36"/>
        </w:rPr>
      </w:pPr>
      <w:r w:rsidRPr="008D5CAD">
        <w:rPr>
          <w:rFonts w:ascii="Times New Roman" w:eastAsia="Times New Roman" w:hAnsi="Times New Roman" w:cs="Times New Roman"/>
          <w:b/>
          <w:bCs/>
          <w:i/>
          <w:iCs/>
          <w:sz w:val="36"/>
          <w:szCs w:val="36"/>
        </w:rPr>
        <w:t>White tears are a reminder to people of color that white people don’t notice racism on a daily basis; we only notice racism when the media presents it to us loudly enough.</w:t>
      </w:r>
      <w:r>
        <w:rPr>
          <w:rFonts w:ascii="Times New Roman" w:eastAsia="Times New Roman" w:hAnsi="Times New Roman" w:cs="Times New Roman"/>
          <w:b/>
          <w:bCs/>
          <w:sz w:val="36"/>
          <w:szCs w:val="36"/>
        </w:rPr>
        <w:br/>
      </w:r>
      <w:r w:rsidRPr="008D5CAD">
        <w:rPr>
          <w:rFonts w:ascii="Times New Roman" w:hAnsi="Times New Roman" w:cs="Times New Roman"/>
        </w:rPr>
        <w:t>—</w:t>
      </w:r>
    </w:p>
    <w:p w14:paraId="7DCEF80C"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 xml:space="preserve">There has been much critique lately of “white tears.” This term refers to all of the ways, both literally and metaphorically, that white people cry about how hard racism is on </w:t>
      </w:r>
      <w:r w:rsidRPr="008D5CAD">
        <w:rPr>
          <w:rFonts w:ascii="Times New Roman" w:hAnsi="Times New Roman" w:cs="Times New Roman"/>
          <w:i/>
          <w:iCs/>
        </w:rPr>
        <w:t>us</w:t>
      </w:r>
      <w:r w:rsidRPr="008D5CAD">
        <w:rPr>
          <w:rFonts w:ascii="Times New Roman" w:hAnsi="Times New Roman" w:cs="Times New Roman"/>
        </w:rPr>
        <w:t>. In my work, I consistently encounter these tears in their various forms, and many writers have provided excellent critiques. Here, I want to address one specific manifestation of white tears: those shed by white women in cross-racial settings.</w:t>
      </w:r>
    </w:p>
    <w:tbl>
      <w:tblPr>
        <w:tblpPr w:leftFromText="60" w:rightFromText="60" w:vertAnchor="text" w:tblpXSpec="right" w:tblpYSpec="center"/>
        <w:tblW w:w="7000" w:type="dxa"/>
        <w:tblCellSpacing w:w="15" w:type="dxa"/>
        <w:tblCellMar>
          <w:left w:w="0" w:type="dxa"/>
          <w:right w:w="0" w:type="dxa"/>
        </w:tblCellMar>
        <w:tblLook w:val="04A0" w:firstRow="1" w:lastRow="0" w:firstColumn="1" w:lastColumn="0" w:noHBand="0" w:noVBand="1"/>
      </w:tblPr>
      <w:tblGrid>
        <w:gridCol w:w="7000"/>
      </w:tblGrid>
      <w:tr w:rsidR="008D5CAD" w:rsidRPr="008D5CAD" w14:paraId="3B9A5A22" w14:textId="77777777" w:rsidTr="008D5CAD">
        <w:trPr>
          <w:tblCellSpacing w:w="15" w:type="dxa"/>
        </w:trPr>
        <w:tc>
          <w:tcPr>
            <w:tcW w:w="0" w:type="auto"/>
            <w:vAlign w:val="center"/>
            <w:hideMark/>
          </w:tcPr>
          <w:p w14:paraId="080ED1FC" w14:textId="77777777" w:rsidR="008D5CAD" w:rsidRPr="008D5CAD" w:rsidRDefault="008D5CAD" w:rsidP="008D5CAD">
            <w:pPr>
              <w:divId w:val="1818569506"/>
              <w:rPr>
                <w:rFonts w:ascii="Times New Roman" w:eastAsia="Times New Roman" w:hAnsi="Times New Roman" w:cs="Times New Roman"/>
              </w:rPr>
            </w:pPr>
            <w:r w:rsidRPr="008D5CAD">
              <w:rPr>
                <w:rFonts w:ascii="Georgia" w:eastAsia="Times New Roman" w:hAnsi="Georgia" w:cs="Times New Roman"/>
                <w:color w:val="307D7E"/>
                <w:sz w:val="30"/>
                <w:szCs w:val="30"/>
              </w:rPr>
              <w:t>As the meeting started, I told my fellow white participants that if they felt moved to tears, to please leave the room.</w:t>
            </w:r>
          </w:p>
        </w:tc>
      </w:tr>
    </w:tbl>
    <w:p w14:paraId="2B809CED"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The following example illustrates both people of color’s frustration with those tears and white women’s sense of entitlement to freely shed them. When another police shooting of an unarmed black man occurred, my workplace called for an informal lunch gathering of people who wanted to connect and find support. Just before the gathering, a woman of color pulled me aside and told me that she wanted to attend but she was “in no mood for white women’s tears today.” I assured her that I would handle it. As the meeting started, I told my fellow white participants that if they felt moved to tears, to please leave the room. I would go with them for support, but asked that they not cry in the mixed group. After the discussion, I spent the next hour explaining to a very outraged white woman why she was asked not to cry in the presence of the people of color.</w:t>
      </w:r>
    </w:p>
    <w:p w14:paraId="0010EA05"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 xml:space="preserve">I understand that expressing our heartfelt emotions—especially as they relate to racial injustices—is an important progressive value. To repress our feelings seems counter-intuitive to being present, compassionate, and supportive. So why would my colleague of color make such a request? In short, because white women’s tears have a powerful impact in this context, effectively </w:t>
      </w:r>
      <w:proofErr w:type="spellStart"/>
      <w:r w:rsidRPr="008D5CAD">
        <w:rPr>
          <w:rFonts w:ascii="Times New Roman" w:hAnsi="Times New Roman" w:cs="Times New Roman"/>
        </w:rPr>
        <w:t>reinscribing</w:t>
      </w:r>
      <w:proofErr w:type="spellEnd"/>
      <w:r w:rsidRPr="008D5CAD">
        <w:rPr>
          <w:rFonts w:ascii="Times New Roman" w:hAnsi="Times New Roman" w:cs="Times New Roman"/>
        </w:rPr>
        <w:t xml:space="preserve"> rather than ameliorating racism. To make sense of how this happens we have to first understand what racism actually is.</w:t>
      </w:r>
    </w:p>
    <w:tbl>
      <w:tblPr>
        <w:tblpPr w:leftFromText="60" w:rightFromText="60" w:vertAnchor="text"/>
        <w:tblW w:w="7000" w:type="dxa"/>
        <w:tblCellSpacing w:w="15" w:type="dxa"/>
        <w:tblCellMar>
          <w:left w:w="0" w:type="dxa"/>
          <w:right w:w="0" w:type="dxa"/>
        </w:tblCellMar>
        <w:tblLook w:val="04A0" w:firstRow="1" w:lastRow="0" w:firstColumn="1" w:lastColumn="0" w:noHBand="0" w:noVBand="1"/>
      </w:tblPr>
      <w:tblGrid>
        <w:gridCol w:w="7000"/>
      </w:tblGrid>
      <w:tr w:rsidR="008D5CAD" w:rsidRPr="008D5CAD" w14:paraId="106F54E5" w14:textId="77777777" w:rsidTr="008D5CAD">
        <w:trPr>
          <w:tblCellSpacing w:w="15" w:type="dxa"/>
        </w:trPr>
        <w:tc>
          <w:tcPr>
            <w:tcW w:w="0" w:type="auto"/>
            <w:vAlign w:val="center"/>
            <w:hideMark/>
          </w:tcPr>
          <w:p w14:paraId="23EE84F4" w14:textId="77777777" w:rsidR="008D5CAD" w:rsidRPr="008D5CAD" w:rsidRDefault="008D5CAD" w:rsidP="008D5CAD">
            <w:pPr>
              <w:divId w:val="1756710019"/>
              <w:rPr>
                <w:rFonts w:ascii="Times New Roman" w:eastAsia="Times New Roman" w:hAnsi="Times New Roman" w:cs="Times New Roman"/>
              </w:rPr>
            </w:pPr>
            <w:r w:rsidRPr="008D5CAD">
              <w:rPr>
                <w:rFonts w:ascii="Georgia" w:eastAsia="Times New Roman" w:hAnsi="Georgia" w:cs="Times New Roman"/>
                <w:color w:val="307D7E"/>
                <w:sz w:val="30"/>
                <w:szCs w:val="30"/>
              </w:rPr>
              <w:t>Therefore, as white people who want to interrupt this system, we have to get racially uncomfortable and be willing to examine the effects of our racial engagement.</w:t>
            </w:r>
          </w:p>
        </w:tc>
      </w:tr>
    </w:tbl>
    <w:p w14:paraId="1A18848C"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 xml:space="preserve">Contrary to dominant culture’s definition of racism as isolated and individual acts of meanness based in </w:t>
      </w:r>
      <w:r w:rsidRPr="008D5CAD">
        <w:rPr>
          <w:rFonts w:ascii="Times New Roman" w:hAnsi="Times New Roman" w:cs="Times New Roman"/>
        </w:rPr>
        <w:lastRenderedPageBreak/>
        <w:t>racial prejudice, sociologists recognize racism as a system of racial inequity between white people and people of color, with white people as the beneficiaries of that system. This system does not depend on individual actors with bad intentions. Because most bias is implicit (or unconscious) and built into our institutions, racism is reproduced automatically. In order to interrupt racism, we need to recognize and challenge the norms, structures, and institutions that keep it in place. But because they benefit us, racially inequitable relations are comfortable for most white people. Therefore, as white people who want to interrupt this system, we have to get racially uncomfortable and be willing to examine the effects of our racial engagement. This includes not indulging in whatever reactions we have in a given cross-racial encounter—such as anger, defensiveness, or self-pity—without first reflecting on what is driving them and how they will impact others.</w:t>
      </w:r>
    </w:p>
    <w:p w14:paraId="39A1C0E8" w14:textId="77777777" w:rsidR="008D5CAD" w:rsidRPr="008D5CAD" w:rsidRDefault="008D5CAD" w:rsidP="008D5CAD">
      <w:pPr>
        <w:spacing w:before="100" w:beforeAutospacing="1" w:after="100" w:afterAutospacing="1"/>
        <w:rPr>
          <w:rFonts w:ascii="Times New Roman" w:hAnsi="Times New Roman" w:cs="Times New Roman"/>
        </w:rPr>
      </w:pPr>
      <w:hyperlink r:id="rId6" w:tgtFrame="_blank" w:history="1">
        <w:r w:rsidRPr="008D5CAD">
          <w:rPr>
            <w:rFonts w:ascii="Times New Roman" w:hAnsi="Times New Roman" w:cs="Times New Roman"/>
            <w:color w:val="0000FF"/>
            <w:u w:val="single"/>
          </w:rPr>
          <w:t>White Fragility</w:t>
        </w:r>
      </w:hyperlink>
      <w:r w:rsidRPr="008D5CAD">
        <w:rPr>
          <w:rFonts w:ascii="Times New Roman" w:hAnsi="Times New Roman" w:cs="Times New Roman"/>
        </w:rPr>
        <w:t xml:space="preserve"> is the term I use to describe the inability of white people to respond constructively when our racial positions are challenged. Because we so seldom encounter this challenge, we are thrown off balance and withdraw, defend, cry, argue, minimize, ignore, and in other ways push back in order to regain our racial equilibrium. These emotions and the actions that result from them are always political because we are not outside of culture. Our experiences are filtered through a particular cultural lens. This lens determines how we interpret the experience. In turn, our interpretation drives our behavioral responses. These behaviors affect those around us. We are not unique individuals interacting in a social vacuum. We have to look beyond ourselves and recognize our socio-political context. Our emotional reactions in cross-racial settings and the behaviors they inform have an impact to which we must attend.</w:t>
      </w:r>
    </w:p>
    <w:tbl>
      <w:tblPr>
        <w:tblpPr w:leftFromText="60" w:rightFromText="60" w:vertAnchor="text" w:tblpXSpec="right" w:tblpYSpec="center"/>
        <w:tblW w:w="7000" w:type="dxa"/>
        <w:tblCellSpacing w:w="15" w:type="dxa"/>
        <w:tblCellMar>
          <w:left w:w="0" w:type="dxa"/>
          <w:right w:w="0" w:type="dxa"/>
        </w:tblCellMar>
        <w:tblLook w:val="04A0" w:firstRow="1" w:lastRow="0" w:firstColumn="1" w:lastColumn="0" w:noHBand="0" w:noVBand="1"/>
      </w:tblPr>
      <w:tblGrid>
        <w:gridCol w:w="7000"/>
      </w:tblGrid>
      <w:tr w:rsidR="008D5CAD" w:rsidRPr="008D5CAD" w14:paraId="76F943C9" w14:textId="77777777" w:rsidTr="008D5CAD">
        <w:trPr>
          <w:tblCellSpacing w:w="15" w:type="dxa"/>
        </w:trPr>
        <w:tc>
          <w:tcPr>
            <w:tcW w:w="0" w:type="auto"/>
            <w:vAlign w:val="center"/>
            <w:hideMark/>
          </w:tcPr>
          <w:p w14:paraId="0D725A27" w14:textId="77777777" w:rsidR="008D5CAD" w:rsidRPr="008D5CAD" w:rsidRDefault="008D5CAD" w:rsidP="008D5CAD">
            <w:pPr>
              <w:divId w:val="1718777616"/>
              <w:rPr>
                <w:rFonts w:ascii="Times New Roman" w:eastAsia="Times New Roman" w:hAnsi="Times New Roman" w:cs="Times New Roman"/>
              </w:rPr>
            </w:pPr>
            <w:r w:rsidRPr="008D5CAD">
              <w:rPr>
                <w:rFonts w:ascii="Georgia" w:eastAsia="Times New Roman" w:hAnsi="Georgia" w:cs="Times New Roman"/>
                <w:color w:val="307D7E"/>
                <w:sz w:val="30"/>
                <w:szCs w:val="30"/>
              </w:rPr>
              <w:t>White men of course, enact white fragility, but I have not seen it manifest as literal crying… Their fragility manifests as varying forms of dominance and intimidation.</w:t>
            </w:r>
          </w:p>
        </w:tc>
      </w:tr>
    </w:tbl>
    <w:p w14:paraId="53AA6A02"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White men of course, enact white fragility, but I have not seen it manifest as literal crying in these settings. Their fragility most commonly manifests as varying forms of dominance and intimidation:</w:t>
      </w:r>
    </w:p>
    <w:p w14:paraId="4BB1AF75" w14:textId="77777777" w:rsidR="008D5CAD" w:rsidRPr="008D5CAD" w:rsidRDefault="008D5CAD" w:rsidP="008D5CAD">
      <w:pPr>
        <w:numPr>
          <w:ilvl w:val="0"/>
          <w:numId w:val="2"/>
        </w:numPr>
        <w:spacing w:before="100" w:beforeAutospacing="1" w:after="100" w:afterAutospacing="1"/>
        <w:rPr>
          <w:rFonts w:ascii="Times New Roman" w:hAnsi="Times New Roman" w:cs="Times New Roman"/>
        </w:rPr>
      </w:pPr>
      <w:r w:rsidRPr="008D5CAD">
        <w:rPr>
          <w:rFonts w:ascii="Times New Roman" w:hAnsi="Times New Roman" w:cs="Times New Roman"/>
        </w:rPr>
        <w:t>Control of the conversation by speaking first, last and most often;</w:t>
      </w:r>
    </w:p>
    <w:p w14:paraId="7AA50872" w14:textId="77777777" w:rsidR="008D5CAD" w:rsidRPr="008D5CAD" w:rsidRDefault="008D5CAD" w:rsidP="008D5CAD">
      <w:pPr>
        <w:numPr>
          <w:ilvl w:val="0"/>
          <w:numId w:val="3"/>
        </w:numPr>
        <w:spacing w:before="100" w:beforeAutospacing="1" w:after="100" w:afterAutospacing="1"/>
        <w:rPr>
          <w:rFonts w:ascii="Times New Roman" w:hAnsi="Times New Roman" w:cs="Times New Roman"/>
        </w:rPr>
      </w:pPr>
      <w:r w:rsidRPr="008D5CAD">
        <w:rPr>
          <w:rFonts w:ascii="Times New Roman" w:hAnsi="Times New Roman" w:cs="Times New Roman"/>
        </w:rPr>
        <w:t>Arrogant and disingenuous invalidation of racial inequality via “just playing the devil’s advocate”;</w:t>
      </w:r>
    </w:p>
    <w:p w14:paraId="284201AA" w14:textId="77777777" w:rsidR="008D5CAD" w:rsidRPr="008D5CAD" w:rsidRDefault="008D5CAD" w:rsidP="008D5CAD">
      <w:pPr>
        <w:numPr>
          <w:ilvl w:val="0"/>
          <w:numId w:val="3"/>
        </w:numPr>
        <w:spacing w:before="100" w:beforeAutospacing="1" w:after="100" w:afterAutospacing="1"/>
        <w:rPr>
          <w:rFonts w:ascii="Times New Roman" w:hAnsi="Times New Roman" w:cs="Times New Roman"/>
        </w:rPr>
      </w:pPr>
      <w:r w:rsidRPr="008D5CAD">
        <w:rPr>
          <w:rFonts w:ascii="Times New Roman" w:hAnsi="Times New Roman" w:cs="Times New Roman"/>
        </w:rPr>
        <w:t>Simplistic and presumptuous proclamations of “the answer” to racism (“People just need to…”);</w:t>
      </w:r>
    </w:p>
    <w:p w14:paraId="0746A12A" w14:textId="77777777" w:rsidR="008D5CAD" w:rsidRPr="008D5CAD" w:rsidRDefault="008D5CAD" w:rsidP="008D5CAD">
      <w:pPr>
        <w:numPr>
          <w:ilvl w:val="0"/>
          <w:numId w:val="3"/>
        </w:numPr>
        <w:spacing w:before="100" w:beforeAutospacing="1" w:after="100" w:afterAutospacing="1"/>
        <w:rPr>
          <w:rFonts w:ascii="Times New Roman" w:hAnsi="Times New Roman" w:cs="Times New Roman"/>
        </w:rPr>
      </w:pPr>
      <w:r w:rsidRPr="008D5CAD">
        <w:rPr>
          <w:rFonts w:ascii="Times New Roman" w:hAnsi="Times New Roman" w:cs="Times New Roman"/>
        </w:rPr>
        <w:t>Playing the outraged victim of “reverse racism”;</w:t>
      </w:r>
    </w:p>
    <w:p w14:paraId="3BA189E5" w14:textId="77777777" w:rsidR="008D5CAD" w:rsidRPr="008D5CAD" w:rsidRDefault="008D5CAD" w:rsidP="008D5CAD">
      <w:pPr>
        <w:numPr>
          <w:ilvl w:val="0"/>
          <w:numId w:val="3"/>
        </w:numPr>
        <w:spacing w:before="100" w:beforeAutospacing="1" w:after="100" w:afterAutospacing="1"/>
        <w:rPr>
          <w:rFonts w:ascii="Times New Roman" w:hAnsi="Times New Roman" w:cs="Times New Roman"/>
        </w:rPr>
      </w:pPr>
      <w:r w:rsidRPr="008D5CAD">
        <w:rPr>
          <w:rFonts w:ascii="Times New Roman" w:hAnsi="Times New Roman" w:cs="Times New Roman"/>
        </w:rPr>
        <w:t>Accusations that the legendary “race card” is being played;</w:t>
      </w:r>
    </w:p>
    <w:p w14:paraId="3F33F487" w14:textId="77777777" w:rsidR="008D5CAD" w:rsidRPr="008D5CAD" w:rsidRDefault="008D5CAD" w:rsidP="008D5CAD">
      <w:pPr>
        <w:numPr>
          <w:ilvl w:val="0"/>
          <w:numId w:val="3"/>
        </w:numPr>
        <w:spacing w:before="100" w:beforeAutospacing="1" w:after="100" w:afterAutospacing="1"/>
        <w:rPr>
          <w:rFonts w:ascii="Times New Roman" w:hAnsi="Times New Roman" w:cs="Times New Roman"/>
        </w:rPr>
      </w:pPr>
      <w:r w:rsidRPr="008D5CAD">
        <w:rPr>
          <w:rFonts w:ascii="Times New Roman" w:hAnsi="Times New Roman" w:cs="Times New Roman"/>
        </w:rPr>
        <w:t>Silence and withdrawal;</w:t>
      </w:r>
    </w:p>
    <w:p w14:paraId="4738ACD2" w14:textId="77777777" w:rsidR="008D5CAD" w:rsidRPr="008D5CAD" w:rsidRDefault="008D5CAD" w:rsidP="008D5CAD">
      <w:pPr>
        <w:numPr>
          <w:ilvl w:val="0"/>
          <w:numId w:val="3"/>
        </w:numPr>
        <w:spacing w:before="100" w:beforeAutospacing="1" w:after="100" w:afterAutospacing="1"/>
        <w:rPr>
          <w:rFonts w:ascii="Times New Roman" w:hAnsi="Times New Roman" w:cs="Times New Roman"/>
        </w:rPr>
      </w:pPr>
      <w:r w:rsidRPr="008D5CAD">
        <w:rPr>
          <w:rFonts w:ascii="Times New Roman" w:hAnsi="Times New Roman" w:cs="Times New Roman"/>
        </w:rPr>
        <w:t>Hostile body-language;</w:t>
      </w:r>
    </w:p>
    <w:p w14:paraId="644ABC98" w14:textId="77777777" w:rsidR="008D5CAD" w:rsidRPr="008D5CAD" w:rsidRDefault="008D5CAD" w:rsidP="008D5CAD">
      <w:pPr>
        <w:numPr>
          <w:ilvl w:val="0"/>
          <w:numId w:val="3"/>
        </w:numPr>
        <w:spacing w:before="100" w:beforeAutospacing="1" w:after="100" w:afterAutospacing="1"/>
        <w:rPr>
          <w:rFonts w:ascii="Times New Roman" w:hAnsi="Times New Roman" w:cs="Times New Roman"/>
        </w:rPr>
      </w:pPr>
      <w:r w:rsidRPr="008D5CAD">
        <w:rPr>
          <w:rFonts w:ascii="Times New Roman" w:hAnsi="Times New Roman" w:cs="Times New Roman"/>
        </w:rPr>
        <w:t>Channel-switching (“The true oppression is class!”);</w:t>
      </w:r>
    </w:p>
    <w:p w14:paraId="2231F7ED" w14:textId="77777777" w:rsidR="008D5CAD" w:rsidRPr="008D5CAD" w:rsidRDefault="008D5CAD" w:rsidP="008D5CAD">
      <w:pPr>
        <w:numPr>
          <w:ilvl w:val="0"/>
          <w:numId w:val="3"/>
        </w:numPr>
        <w:spacing w:before="100" w:beforeAutospacing="1" w:after="100" w:afterAutospacing="1"/>
        <w:rPr>
          <w:rFonts w:ascii="Times New Roman" w:hAnsi="Times New Roman" w:cs="Times New Roman"/>
        </w:rPr>
      </w:pPr>
      <w:r w:rsidRPr="008D5CAD">
        <w:rPr>
          <w:rFonts w:ascii="Times New Roman" w:hAnsi="Times New Roman" w:cs="Times New Roman"/>
        </w:rPr>
        <w:t>Intellectualizing and distancing (“I recommend this book…”).</w:t>
      </w:r>
    </w:p>
    <w:p w14:paraId="7200F75E"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All of these moves function to get race off the table, regain control of the discussion and end the challenge to their positions.</w:t>
      </w:r>
    </w:p>
    <w:p w14:paraId="2A1EBACD"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Yet because of its seeming innocence, one of the more pernicious enactments of white fragility occurs when well-meaning white women cry in cross-racial interactions. The reasons we cry in these interactions vary. Perhaps we were given feedback on our racism. Not understanding that unaware white racism is inevitable, we hear that feedback as a moral judgement and our feelings are hurt.</w:t>
      </w:r>
    </w:p>
    <w:p w14:paraId="77F10271"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 xml:space="preserve">A classic example occurred in a workshop I was co-leading. A black man who was struggling to express a point referred to himself as stupid. My co-facilitator, a black woman, gently countered that he was not stupid but that society would have him believe that he was. As she was explaining the power of internalized racism, a white woman interrupted with, “What he was trying to say was…” When my co-facilitator pointed out that the white woman had reinforced the racist idea that she could best speak for a black man, the woman erupted in tears. The training came to a complete halt as most of the room rushed to comfort her and angrily accuse the black facilitator of unfairness (even though participants were there to learn how racism works, </w:t>
      </w:r>
      <w:hyperlink r:id="rId7" w:tgtFrame="_blank" w:history="1">
        <w:r w:rsidRPr="008D5CAD">
          <w:rPr>
            <w:rFonts w:ascii="Times New Roman" w:hAnsi="Times New Roman" w:cs="Times New Roman"/>
            <w:color w:val="0000FF"/>
            <w:u w:val="single"/>
          </w:rPr>
          <w:t>how dare the facilitator point out an example of how racism works!</w:t>
        </w:r>
      </w:hyperlink>
      <w:r w:rsidRPr="008D5CAD">
        <w:rPr>
          <w:rFonts w:ascii="Times New Roman" w:hAnsi="Times New Roman" w:cs="Times New Roman"/>
        </w:rPr>
        <w:t>) Meanwhile, the black man who was the victim of her micro-aggression was left alone to watch.</w:t>
      </w:r>
    </w:p>
    <w:tbl>
      <w:tblPr>
        <w:tblpPr w:leftFromText="60" w:rightFromText="60" w:vertAnchor="text"/>
        <w:tblW w:w="7000" w:type="dxa"/>
        <w:tblCellSpacing w:w="15" w:type="dxa"/>
        <w:tblCellMar>
          <w:left w:w="0" w:type="dxa"/>
          <w:right w:w="0" w:type="dxa"/>
        </w:tblCellMar>
        <w:tblLook w:val="04A0" w:firstRow="1" w:lastRow="0" w:firstColumn="1" w:lastColumn="0" w:noHBand="0" w:noVBand="1"/>
      </w:tblPr>
      <w:tblGrid>
        <w:gridCol w:w="7000"/>
      </w:tblGrid>
      <w:tr w:rsidR="008D5CAD" w:rsidRPr="008D5CAD" w14:paraId="7D562941" w14:textId="77777777" w:rsidTr="008D5CAD">
        <w:trPr>
          <w:tblCellSpacing w:w="15" w:type="dxa"/>
        </w:trPr>
        <w:tc>
          <w:tcPr>
            <w:tcW w:w="0" w:type="auto"/>
            <w:vAlign w:val="center"/>
            <w:hideMark/>
          </w:tcPr>
          <w:p w14:paraId="73F79D30" w14:textId="77777777" w:rsidR="008D5CAD" w:rsidRPr="008D5CAD" w:rsidRDefault="008D5CAD" w:rsidP="008D5CAD">
            <w:pPr>
              <w:divId w:val="333337624"/>
              <w:rPr>
                <w:rFonts w:ascii="Times New Roman" w:eastAsia="Times New Roman" w:hAnsi="Times New Roman" w:cs="Times New Roman"/>
              </w:rPr>
            </w:pPr>
            <w:r w:rsidRPr="008D5CAD">
              <w:rPr>
                <w:rFonts w:ascii="Georgia" w:eastAsia="Times New Roman" w:hAnsi="Georgia" w:cs="Times New Roman"/>
                <w:color w:val="307D7E"/>
                <w:sz w:val="30"/>
                <w:szCs w:val="30"/>
              </w:rPr>
              <w:t>…a white woman was offered a full-time position as the supervisor of the women of color who had trained her. When the promotion was announced, the white woman tearfully requested support from the women of color as she embarked on her new learning curve.</w:t>
            </w:r>
          </w:p>
        </w:tc>
      </w:tr>
    </w:tbl>
    <w:p w14:paraId="6D799553"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 xml:space="preserve">A colleague of color shared an example in which a white woman was offered a full-time position as the supervisor of the women of color who had trained her. When the promotion was announced, the white woman tearfully requested support from the women of color as she embarked on her new learning curve. She likely saw her tears as an expression of humility about the limits of her knowledge and expected support to follow. The women of color had to deal with the injustice of the promotion, the invalidation of their abilities, and the lack of racial awareness of the white person now in charge of their livelihoods. While trying to manage their own emotional reactions they were put on the spot; if they did not make some comforting gesture, they risked being viewed as angry and insensitive (see </w:t>
      </w:r>
      <w:hyperlink r:id="rId8" w:tgtFrame="_blank" w:history="1">
        <w:proofErr w:type="spellStart"/>
        <w:r w:rsidRPr="008D5CAD">
          <w:rPr>
            <w:rFonts w:ascii="Times New Roman" w:hAnsi="Times New Roman" w:cs="Times New Roman"/>
            <w:color w:val="0000FF"/>
            <w:u w:val="single"/>
          </w:rPr>
          <w:t>abagond</w:t>
        </w:r>
        <w:proofErr w:type="spellEnd"/>
      </w:hyperlink>
      <w:r w:rsidRPr="008D5CAD">
        <w:rPr>
          <w:rFonts w:ascii="Times New Roman" w:hAnsi="Times New Roman" w:cs="Times New Roman"/>
        </w:rPr>
        <w:t>).</w:t>
      </w:r>
    </w:p>
    <w:p w14:paraId="6C6294F3"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The following are some of the reasons why white women’s tears in cross-racial interactions are problematic:</w:t>
      </w:r>
    </w:p>
    <w:p w14:paraId="1CF91B9A" w14:textId="77777777" w:rsidR="008D5CAD" w:rsidRPr="008D5CAD" w:rsidRDefault="008D5CAD" w:rsidP="008D5CAD">
      <w:pPr>
        <w:numPr>
          <w:ilvl w:val="0"/>
          <w:numId w:val="4"/>
        </w:numPr>
        <w:spacing w:before="100" w:beforeAutospacing="1" w:after="100" w:afterAutospacing="1"/>
        <w:rPr>
          <w:rFonts w:ascii="Times New Roman" w:hAnsi="Times New Roman" w:cs="Times New Roman"/>
        </w:rPr>
      </w:pPr>
      <w:r w:rsidRPr="008D5CAD">
        <w:rPr>
          <w:rFonts w:ascii="Times New Roman" w:hAnsi="Times New Roman" w:cs="Times New Roman"/>
        </w:rPr>
        <w:t>There is a long historical backdrop of black men being tortured and murdered based on a white woman’s distress and we bring these histories with us. Our tears trigger the terrorism of this history, particularly for African Americans. As my colleagues of color have said, “When a white woman cries, a black man gets hurt.” Not knowing or being sensitive to this is another example of white centrality, individualism and lack of racial humility.</w:t>
      </w:r>
    </w:p>
    <w:p w14:paraId="1BA49706" w14:textId="77777777" w:rsidR="008D5CAD" w:rsidRPr="008D5CAD" w:rsidRDefault="008D5CAD" w:rsidP="008D5CAD">
      <w:pPr>
        <w:numPr>
          <w:ilvl w:val="0"/>
          <w:numId w:val="4"/>
        </w:numPr>
        <w:spacing w:before="100" w:beforeAutospacing="1" w:after="100" w:afterAutospacing="1"/>
        <w:rPr>
          <w:rFonts w:ascii="Times New Roman" w:hAnsi="Times New Roman" w:cs="Times New Roman"/>
        </w:rPr>
      </w:pPr>
      <w:r w:rsidRPr="008D5CAD">
        <w:rPr>
          <w:rFonts w:ascii="Times New Roman" w:hAnsi="Times New Roman" w:cs="Times New Roman"/>
        </w:rPr>
        <w:t>Whether intended or not, when a white woman cries over some aspect of racism, all the attention immediately goes to her, demanding time, energy and attention from everyone in the room when they should be focused on ameliorating racism. While she is attended to the people of color are yet again abandoned and/or blamed. As</w:t>
      </w:r>
      <w:hyperlink r:id="rId9" w:tgtFrame="_blank" w:history="1">
        <w:r w:rsidRPr="008D5CAD">
          <w:rPr>
            <w:rFonts w:ascii="Times New Roman" w:hAnsi="Times New Roman" w:cs="Times New Roman"/>
            <w:color w:val="0000FF"/>
            <w:u w:val="single"/>
          </w:rPr>
          <w:t xml:space="preserve"> Stacey Patton</w:t>
        </w:r>
      </w:hyperlink>
      <w:r w:rsidRPr="008D5CAD">
        <w:rPr>
          <w:rFonts w:ascii="Times New Roman" w:hAnsi="Times New Roman" w:cs="Times New Roman"/>
        </w:rPr>
        <w:t xml:space="preserve"> states in her excellent critique of white women’s tears, “Then comes the waiting for us to comfort and reassure them that they’re not bad people.” That is analogous to first responders at the scene of an accident rushing to comfort the person whose car struck a pedestrian, while the pedestrian lies bleeding on the street.</w:t>
      </w:r>
    </w:p>
    <w:p w14:paraId="14427DE0" w14:textId="77777777" w:rsidR="008D5CAD" w:rsidRPr="008D5CAD" w:rsidRDefault="008D5CAD" w:rsidP="008D5CAD">
      <w:pPr>
        <w:numPr>
          <w:ilvl w:val="0"/>
          <w:numId w:val="4"/>
        </w:numPr>
        <w:spacing w:before="100" w:beforeAutospacing="1" w:after="100" w:afterAutospacing="1"/>
        <w:rPr>
          <w:rFonts w:ascii="Times New Roman" w:hAnsi="Times New Roman" w:cs="Times New Roman"/>
        </w:rPr>
      </w:pPr>
      <w:r w:rsidRPr="008D5CAD">
        <w:rPr>
          <w:rFonts w:ascii="Times New Roman" w:hAnsi="Times New Roman" w:cs="Times New Roman"/>
        </w:rPr>
        <w:t>In a common, but particularly pernicious move of perverting the racial order, racism becomes about white distress, white suffering, and white victimization.</w:t>
      </w:r>
    </w:p>
    <w:p w14:paraId="55E3B2CC" w14:textId="77777777" w:rsidR="008D5CAD" w:rsidRPr="008D5CAD" w:rsidRDefault="008D5CAD" w:rsidP="008D5CAD">
      <w:pPr>
        <w:numPr>
          <w:ilvl w:val="0"/>
          <w:numId w:val="4"/>
        </w:numPr>
        <w:spacing w:before="100" w:beforeAutospacing="1" w:after="100" w:afterAutospacing="1"/>
        <w:rPr>
          <w:rFonts w:ascii="Times New Roman" w:hAnsi="Times New Roman" w:cs="Times New Roman"/>
        </w:rPr>
      </w:pPr>
      <w:r w:rsidRPr="008D5CAD">
        <w:rPr>
          <w:rFonts w:ascii="Times New Roman" w:hAnsi="Times New Roman" w:cs="Times New Roman"/>
        </w:rPr>
        <w:t>Because we so seldom have authentic and sustained cross-racial relationships, our tears do not feel like solidarity to people of color we have not previously shown up for. Instead, our tears function as impotent reflexes which don’t lead to constructive action.</w:t>
      </w:r>
    </w:p>
    <w:p w14:paraId="1B4F0D56" w14:textId="77777777" w:rsidR="008D5CAD" w:rsidRPr="008D5CAD" w:rsidRDefault="008D5CAD" w:rsidP="008D5CAD">
      <w:pPr>
        <w:numPr>
          <w:ilvl w:val="0"/>
          <w:numId w:val="4"/>
        </w:numPr>
        <w:spacing w:before="100" w:beforeAutospacing="1" w:after="100" w:afterAutospacing="1"/>
        <w:rPr>
          <w:rFonts w:ascii="Times New Roman" w:hAnsi="Times New Roman" w:cs="Times New Roman"/>
        </w:rPr>
      </w:pPr>
      <w:r w:rsidRPr="008D5CAD">
        <w:rPr>
          <w:rFonts w:ascii="Times New Roman" w:hAnsi="Times New Roman" w:cs="Times New Roman"/>
        </w:rPr>
        <w:t>Tears that are driven by white guilt are self-indulgent. When we are mired in guilt we are narcissistic and ineffective; guilt functions as an excuse for inaction.</w:t>
      </w:r>
    </w:p>
    <w:p w14:paraId="42BF4BD2" w14:textId="77777777" w:rsidR="008D5CAD" w:rsidRPr="008D5CAD" w:rsidRDefault="008D5CAD" w:rsidP="008D5CAD">
      <w:pPr>
        <w:numPr>
          <w:ilvl w:val="0"/>
          <w:numId w:val="4"/>
        </w:numPr>
        <w:spacing w:before="100" w:beforeAutospacing="1" w:after="100" w:afterAutospacing="1"/>
        <w:rPr>
          <w:rFonts w:ascii="Times New Roman" w:hAnsi="Times New Roman" w:cs="Times New Roman"/>
        </w:rPr>
      </w:pPr>
      <w:r w:rsidRPr="008D5CAD">
        <w:rPr>
          <w:rFonts w:ascii="Times New Roman" w:hAnsi="Times New Roman" w:cs="Times New Roman"/>
        </w:rPr>
        <w:t>White tears are a reminder to people of color that white people don’t notice racism on a daily basis; we only notice racism when the media presents it to us loudly enough. We need to reflect on when we cry and when we don’t, and why. In other words, what does it take to move us?</w:t>
      </w:r>
    </w:p>
    <w:p w14:paraId="3FCC9E3E" w14:textId="77777777" w:rsidR="008D5CAD" w:rsidRPr="008D5CAD" w:rsidRDefault="008D5CAD" w:rsidP="008D5CAD">
      <w:pPr>
        <w:numPr>
          <w:ilvl w:val="0"/>
          <w:numId w:val="4"/>
        </w:numPr>
        <w:spacing w:before="100" w:beforeAutospacing="1" w:after="100" w:afterAutospacing="1"/>
        <w:rPr>
          <w:rFonts w:ascii="Times New Roman" w:hAnsi="Times New Roman" w:cs="Times New Roman"/>
        </w:rPr>
      </w:pPr>
      <w:r w:rsidRPr="008D5CAD">
        <w:rPr>
          <w:rFonts w:ascii="Times New Roman" w:hAnsi="Times New Roman" w:cs="Times New Roman"/>
        </w:rPr>
        <w:t>Since many of us have not learned how racism works and our role in it, our tears may come from shock and distress about what we didn’t know or recognize. For people of color, our tears are an enactment of our racial insulation and privilege. But because we see our tears as specific to us as individuals, we take offense when people of color find them problematic. In turn, based on past experience, people of color who question us can now anticipate some form of backlash.</w:t>
      </w:r>
    </w:p>
    <w:p w14:paraId="27DF7A08" w14:textId="77777777" w:rsidR="008D5CAD" w:rsidRPr="008D5CAD" w:rsidRDefault="008D5CAD" w:rsidP="008D5CAD">
      <w:pPr>
        <w:numPr>
          <w:ilvl w:val="0"/>
          <w:numId w:val="4"/>
        </w:numPr>
        <w:spacing w:before="100" w:beforeAutospacing="1" w:after="100" w:afterAutospacing="1"/>
        <w:rPr>
          <w:rFonts w:ascii="Times New Roman" w:hAnsi="Times New Roman" w:cs="Times New Roman"/>
        </w:rPr>
      </w:pPr>
      <w:r w:rsidRPr="008D5CAD">
        <w:rPr>
          <w:rFonts w:ascii="Times New Roman" w:hAnsi="Times New Roman" w:cs="Times New Roman"/>
        </w:rPr>
        <w:t>Freely expressing our immediate emotions without attention to impact demonstrates that as white people, we have not had to think about the effects of our engagement on people of color. While white women cannot cry in the white male-dominated corporate culture without penalty, in cross-racial interactions we are in the power position. Thus, we have not had to rein in or control our racial responses and can indulge in them whenever and however we want. In fact, we feel completely entitled to require people of color to adapt to us and our white fragility. Much like white women in a white male-dominated corporate environment, people of color have to manage their feelings in ways that keep white people comfortable or suffer the consequences.</w:t>
      </w:r>
    </w:p>
    <w:tbl>
      <w:tblPr>
        <w:tblpPr w:leftFromText="60" w:rightFromText="60" w:vertAnchor="text" w:tblpXSpec="right" w:tblpYSpec="center"/>
        <w:tblW w:w="7000" w:type="dxa"/>
        <w:tblCellSpacing w:w="15" w:type="dxa"/>
        <w:tblCellMar>
          <w:left w:w="0" w:type="dxa"/>
          <w:right w:w="0" w:type="dxa"/>
        </w:tblCellMar>
        <w:tblLook w:val="04A0" w:firstRow="1" w:lastRow="0" w:firstColumn="1" w:lastColumn="0" w:noHBand="0" w:noVBand="1"/>
      </w:tblPr>
      <w:tblGrid>
        <w:gridCol w:w="7000"/>
      </w:tblGrid>
      <w:tr w:rsidR="008D5CAD" w:rsidRPr="008D5CAD" w14:paraId="51EBACBA" w14:textId="77777777" w:rsidTr="008D5CAD">
        <w:trPr>
          <w:tblCellSpacing w:w="15" w:type="dxa"/>
        </w:trPr>
        <w:tc>
          <w:tcPr>
            <w:tcW w:w="0" w:type="auto"/>
            <w:vAlign w:val="center"/>
            <w:hideMark/>
          </w:tcPr>
          <w:p w14:paraId="43593FA6" w14:textId="77777777" w:rsidR="008D5CAD" w:rsidRPr="008D5CAD" w:rsidRDefault="008D5CAD" w:rsidP="008D5CAD">
            <w:pPr>
              <w:divId w:val="1047293004"/>
              <w:rPr>
                <w:rFonts w:ascii="Times New Roman" w:eastAsia="Times New Roman" w:hAnsi="Times New Roman" w:cs="Times New Roman"/>
              </w:rPr>
            </w:pPr>
            <w:r w:rsidRPr="008D5CAD">
              <w:rPr>
                <w:rFonts w:ascii="Georgia" w:eastAsia="Times New Roman" w:hAnsi="Georgia" w:cs="Times New Roman"/>
                <w:color w:val="307D7E"/>
                <w:sz w:val="30"/>
                <w:szCs w:val="30"/>
              </w:rPr>
              <w:t>“[Black people] are only allowed to have feelings for the sake of your entertainment, as in the presentation of our funerals. And even then, there are expectations of what is allowed for us to express. We are abused daily, beaten, raped, and killed, but you are sad and that is what is important.”</w:t>
            </w:r>
          </w:p>
        </w:tc>
      </w:tr>
    </w:tbl>
    <w:p w14:paraId="594E4B36"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I asked the woman of color I referred to in the opening of this article if I had missed anything in this list. This was her response:</w:t>
      </w:r>
    </w:p>
    <w:p w14:paraId="2BA8492F"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 xml:space="preserve">“It’s infuriating because of its audacity of disrespect to our experience. You are crying because you are uncomfortable with your feelings when we are barely allowed to have any. You are ashamed or some such thing and cry, but we are not allowed to have any feelings because then we are being difficult. We are supposed to remain stoic and strong because otherwise we become the angry and scary people of color. We are only allowed to have feelings for the sake of your entertainment, as in the presentation of our funerals. And even then, there are expectations of what is allowed for us to express. We are abused daily, beaten, raped and killed but you are sad and that’s what is important. That’s why it is </w:t>
      </w:r>
      <w:proofErr w:type="spellStart"/>
      <w:r w:rsidRPr="008D5CAD">
        <w:rPr>
          <w:rFonts w:ascii="Times New Roman" w:hAnsi="Times New Roman" w:cs="Times New Roman"/>
        </w:rPr>
        <w:t>sooooo</w:t>
      </w:r>
      <w:proofErr w:type="spellEnd"/>
      <w:r w:rsidRPr="008D5CAD">
        <w:rPr>
          <w:rFonts w:ascii="Times New Roman" w:hAnsi="Times New Roman" w:cs="Times New Roman"/>
        </w:rPr>
        <w:t xml:space="preserve"> hard to take.”</w:t>
      </w:r>
    </w:p>
    <w:p w14:paraId="720C5F7F" w14:textId="77777777" w:rsidR="008D5CAD" w:rsidRPr="008D5CAD" w:rsidRDefault="008D5CAD" w:rsidP="008D5CAD">
      <w:pPr>
        <w:spacing w:before="100" w:beforeAutospacing="1" w:after="100" w:afterAutospacing="1"/>
        <w:outlineLvl w:val="2"/>
        <w:rPr>
          <w:rFonts w:ascii="Times New Roman" w:eastAsia="Times New Roman" w:hAnsi="Times New Roman" w:cs="Times New Roman"/>
          <w:b/>
          <w:bCs/>
          <w:sz w:val="27"/>
          <w:szCs w:val="27"/>
        </w:rPr>
      </w:pPr>
      <w:r w:rsidRPr="008D5CAD">
        <w:rPr>
          <w:rFonts w:ascii="Times New Roman" w:eastAsia="Times New Roman" w:hAnsi="Times New Roman" w:cs="Times New Roman"/>
          <w:b/>
          <w:bCs/>
          <w:sz w:val="27"/>
          <w:szCs w:val="27"/>
        </w:rPr>
        <w:t>The men who love us</w:t>
      </w:r>
    </w:p>
    <w:p w14:paraId="5FB879A8"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In addition to the general dynamics discussed thus far, White women’s tears in cross-racial discussions have a very specific effect on men. I have seen our tears manipulate men of all races, but the consequences of this manipulation are not the same. White men occupy the highest positions in the race and gender hierarchy. Thus, they have the power to define their own reality and that of others. This reality includes not only whose experiences are valid, but who is fundamentally valid</w:t>
      </w:r>
      <w:r w:rsidRPr="008D5CAD">
        <w:rPr>
          <w:rFonts w:ascii="Times New Roman" w:hAnsi="Times New Roman" w:cs="Times New Roman"/>
          <w:i/>
          <w:iCs/>
        </w:rPr>
        <w:t xml:space="preserve"> herself</w:t>
      </w:r>
      <w:r w:rsidRPr="008D5CAD">
        <w:rPr>
          <w:rFonts w:ascii="Times New Roman" w:hAnsi="Times New Roman" w:cs="Times New Roman"/>
        </w:rPr>
        <w:t xml:space="preserve">.  In the </w:t>
      </w:r>
      <w:hyperlink r:id="rId10" w:tgtFrame="_blank" w:history="1">
        <w:r w:rsidRPr="008D5CAD">
          <w:rPr>
            <w:rFonts w:ascii="Times New Roman" w:hAnsi="Times New Roman" w:cs="Times New Roman"/>
            <w:color w:val="0000FF"/>
            <w:u w:val="single"/>
          </w:rPr>
          <w:t>white racial frame</w:t>
        </w:r>
      </w:hyperlink>
      <w:r w:rsidRPr="008D5CAD">
        <w:rPr>
          <w:rFonts w:ascii="Times New Roman" w:hAnsi="Times New Roman" w:cs="Times New Roman"/>
        </w:rPr>
        <w:t>, not all women are deemed worthy of recognition. For example, contrary to popular white mythology, white women have been the primary beneficiaries of affirmative action, not people of color. I believe this is because when forced, white men could acknowledge white women’s humanity; white women were their sisters, wives and daughters. And of course through these relationships, white women’s increased access to resources benefited white men.</w:t>
      </w:r>
    </w:p>
    <w:tbl>
      <w:tblPr>
        <w:tblpPr w:leftFromText="60" w:rightFromText="60" w:vertAnchor="text"/>
        <w:tblW w:w="7000" w:type="dxa"/>
        <w:tblCellSpacing w:w="15" w:type="dxa"/>
        <w:tblCellMar>
          <w:left w:w="0" w:type="dxa"/>
          <w:right w:w="0" w:type="dxa"/>
        </w:tblCellMar>
        <w:tblLook w:val="04A0" w:firstRow="1" w:lastRow="0" w:firstColumn="1" w:lastColumn="0" w:noHBand="0" w:noVBand="1"/>
      </w:tblPr>
      <w:tblGrid>
        <w:gridCol w:w="7000"/>
      </w:tblGrid>
      <w:tr w:rsidR="008D5CAD" w:rsidRPr="008D5CAD" w14:paraId="3C9B70DB" w14:textId="77777777" w:rsidTr="008D5CAD">
        <w:trPr>
          <w:tblCellSpacing w:w="15" w:type="dxa"/>
        </w:trPr>
        <w:tc>
          <w:tcPr>
            <w:tcW w:w="0" w:type="auto"/>
            <w:vAlign w:val="center"/>
            <w:hideMark/>
          </w:tcPr>
          <w:p w14:paraId="431FF8E0" w14:textId="77777777" w:rsidR="008D5CAD" w:rsidRPr="008D5CAD" w:rsidRDefault="008D5CAD" w:rsidP="008D5CAD">
            <w:pPr>
              <w:divId w:val="1765804029"/>
              <w:rPr>
                <w:rFonts w:ascii="Times New Roman" w:eastAsia="Times New Roman" w:hAnsi="Times New Roman" w:cs="Times New Roman"/>
              </w:rPr>
            </w:pPr>
            <w:r w:rsidRPr="008D5CAD">
              <w:rPr>
                <w:rFonts w:ascii="Georgia" w:eastAsia="Times New Roman" w:hAnsi="Georgia" w:cs="Times New Roman"/>
                <w:color w:val="307D7E"/>
                <w:sz w:val="30"/>
                <w:szCs w:val="30"/>
              </w:rPr>
              <w:t>By legitimating white women as the targets of harm, both white men and women accrue social capital. People of color are abandoned and left to bear witness as the resources meted out to white people actually increase-yet again-on their backs.</w:t>
            </w:r>
          </w:p>
        </w:tc>
      </w:tr>
    </w:tbl>
    <w:p w14:paraId="32456657"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White men also get to authorize what constitutes pain and whose pain is legitimate. When white men come to the rescue of white women in cross-racial settings, patriarchy is reinforced as they play savior to our damsel in distress. By legitimating white women as the targets of harm, both white men and women accrue social capital. People of color are abandoned and left to bear witness as the resources meted out to white people actually increase—yet again—on their backs.</w:t>
      </w:r>
    </w:p>
    <w:p w14:paraId="2B73D6D9"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 xml:space="preserve">Men of color may also may come to the aid of white women in these exchanges, and are likely also driven by their conditioning under sexism and patriarchy. But men of color have the additional weight of racism to navigate. This weight has historically been deadly. For black men in particular, the specter of </w:t>
      </w:r>
      <w:hyperlink r:id="rId11" w:tgtFrame="_blank" w:history="1">
        <w:r w:rsidRPr="008D5CAD">
          <w:rPr>
            <w:rFonts w:ascii="Times New Roman" w:hAnsi="Times New Roman" w:cs="Times New Roman"/>
            <w:color w:val="0000FF"/>
            <w:u w:val="single"/>
          </w:rPr>
          <w:t>Emmett Till</w:t>
        </w:r>
      </w:hyperlink>
      <w:r w:rsidRPr="008D5CAD">
        <w:rPr>
          <w:rFonts w:ascii="Times New Roman" w:hAnsi="Times New Roman" w:cs="Times New Roman"/>
        </w:rPr>
        <w:t xml:space="preserve"> and countless others who have been beaten and killed over a white woman’s claims of cross-racial distress is ever present. Ameliorating the woman’s distress as quickly as possible may be felt as a literal matter of survival. Yet coming to the rescue of a white woman also drives a wedge between men and women of color. Rather than receive social capital that reinforces his status, a man of color put in this position must now live with the agony of having to support racism in order to survive.</w:t>
      </w:r>
    </w:p>
    <w:p w14:paraId="16060200" w14:textId="77777777" w:rsidR="008D5CAD" w:rsidRPr="008D5CAD" w:rsidRDefault="008D5CAD" w:rsidP="008D5CAD">
      <w:pPr>
        <w:spacing w:before="100" w:beforeAutospacing="1" w:after="100" w:afterAutospacing="1"/>
        <w:outlineLvl w:val="2"/>
        <w:rPr>
          <w:rFonts w:ascii="Times New Roman" w:eastAsia="Times New Roman" w:hAnsi="Times New Roman" w:cs="Times New Roman"/>
          <w:b/>
          <w:bCs/>
          <w:sz w:val="27"/>
          <w:szCs w:val="27"/>
        </w:rPr>
      </w:pPr>
      <w:r w:rsidRPr="008D5CAD">
        <w:rPr>
          <w:rFonts w:ascii="Times New Roman" w:eastAsia="Times New Roman" w:hAnsi="Times New Roman" w:cs="Times New Roman"/>
          <w:b/>
          <w:bCs/>
          <w:sz w:val="27"/>
          <w:szCs w:val="27"/>
        </w:rPr>
        <w:t>In conclusion</w:t>
      </w:r>
    </w:p>
    <w:p w14:paraId="7F877231"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 xml:space="preserve">White people do need to feel grief about the brutality of white supremacy and our role in it. In fact, our numbness to the racial injustice that occurs on a daily basis is key to holding it in place. But our grief must lead to sustained </w:t>
      </w:r>
      <w:proofErr w:type="spellStart"/>
      <w:r w:rsidRPr="008D5CAD">
        <w:rPr>
          <w:rFonts w:ascii="Times New Roman" w:hAnsi="Times New Roman" w:cs="Times New Roman"/>
        </w:rPr>
        <w:t>liberatory</w:t>
      </w:r>
      <w:proofErr w:type="spellEnd"/>
      <w:r w:rsidRPr="008D5CAD">
        <w:rPr>
          <w:rFonts w:ascii="Times New Roman" w:hAnsi="Times New Roman" w:cs="Times New Roman"/>
        </w:rPr>
        <w:t xml:space="preserve"> action. Because they are indicators of where we need to work on our racial identities, our emotions can serve as entry points into the deeper self-awareness that leads to this action. Examining what is at the root of our emotions (shame for not knowing, guilt for hurting someone, hurt feelings because we think we must have been misunderstood), will enable us to address those roots. We also need to examine our responses towards other people’s emotions and how they may re-inscribe race and gender hierarchies.</w:t>
      </w:r>
    </w:p>
    <w:tbl>
      <w:tblPr>
        <w:tblpPr w:leftFromText="60" w:rightFromText="60" w:vertAnchor="text" w:tblpXSpec="right" w:tblpYSpec="center"/>
        <w:tblW w:w="7000" w:type="dxa"/>
        <w:tblCellSpacing w:w="15" w:type="dxa"/>
        <w:tblCellMar>
          <w:left w:w="0" w:type="dxa"/>
          <w:right w:w="0" w:type="dxa"/>
        </w:tblCellMar>
        <w:tblLook w:val="04A0" w:firstRow="1" w:lastRow="0" w:firstColumn="1" w:lastColumn="0" w:noHBand="0" w:noVBand="1"/>
      </w:tblPr>
      <w:tblGrid>
        <w:gridCol w:w="7000"/>
      </w:tblGrid>
      <w:tr w:rsidR="008D5CAD" w:rsidRPr="008D5CAD" w14:paraId="2656A2DA" w14:textId="77777777" w:rsidTr="008D5CAD">
        <w:trPr>
          <w:tblCellSpacing w:w="15" w:type="dxa"/>
        </w:trPr>
        <w:tc>
          <w:tcPr>
            <w:tcW w:w="0" w:type="auto"/>
            <w:vAlign w:val="center"/>
            <w:hideMark/>
          </w:tcPr>
          <w:p w14:paraId="0A34CAD9" w14:textId="77777777" w:rsidR="008D5CAD" w:rsidRPr="008D5CAD" w:rsidRDefault="008D5CAD" w:rsidP="008D5CAD">
            <w:pPr>
              <w:divId w:val="1668030"/>
              <w:rPr>
                <w:rFonts w:ascii="Times New Roman" w:eastAsia="Times New Roman" w:hAnsi="Times New Roman" w:cs="Times New Roman"/>
              </w:rPr>
            </w:pPr>
            <w:r w:rsidRPr="008D5CAD">
              <w:rPr>
                <w:rFonts w:ascii="Georgia" w:eastAsia="Times New Roman" w:hAnsi="Georgia" w:cs="Times New Roman"/>
                <w:color w:val="307D7E"/>
                <w:sz w:val="30"/>
                <w:szCs w:val="30"/>
              </w:rPr>
              <w:t>While we cannot control how our tears impact others, we need to find ways that don’t privilege our immediate emotional needs over the needs of people of color. This work should take place with other white people or within an authentic, mutual relationship with a person of color who has agreed to assist us.</w:t>
            </w:r>
          </w:p>
        </w:tc>
      </w:tr>
    </w:tbl>
    <w:p w14:paraId="64B24BA0"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As we develop our racial consciousness we learn how to express our emotions in ways that do not continually center whiteness. While we cannot control how our tears impact others, we need to find ways that don’t privilege our immediate emotional needs over the needs of people of color. This work should take place with other white people or within an authentic, mutual relationship with a person of color who has agreed to assist us. Affinity groups are especially constructive spaces to do our grieving. Contact Showing Up for Racial Justice (</w:t>
      </w:r>
      <w:hyperlink r:id="rId12" w:tgtFrame="_blank" w:history="1">
        <w:r w:rsidRPr="008D5CAD">
          <w:rPr>
            <w:rFonts w:ascii="Times New Roman" w:hAnsi="Times New Roman" w:cs="Times New Roman"/>
            <w:color w:val="0000FF"/>
            <w:u w:val="single"/>
          </w:rPr>
          <w:t>SURJ</w:t>
        </w:r>
      </w:hyperlink>
      <w:r w:rsidRPr="008D5CAD">
        <w:rPr>
          <w:rFonts w:ascii="Times New Roman" w:hAnsi="Times New Roman" w:cs="Times New Roman"/>
        </w:rPr>
        <w:t>) or</w:t>
      </w:r>
      <w:hyperlink r:id="rId13" w:tgtFrame="_blank" w:history="1">
        <w:r w:rsidRPr="008D5CAD">
          <w:rPr>
            <w:rFonts w:ascii="Times New Roman" w:hAnsi="Times New Roman" w:cs="Times New Roman"/>
            <w:color w:val="0000FF"/>
            <w:u w:val="single"/>
          </w:rPr>
          <w:t xml:space="preserve"> European Dissent</w:t>
        </w:r>
      </w:hyperlink>
      <w:r w:rsidRPr="008D5CAD">
        <w:rPr>
          <w:rFonts w:ascii="Times New Roman" w:hAnsi="Times New Roman" w:cs="Times New Roman"/>
        </w:rPr>
        <w:t xml:space="preserve"> for information on how affinity groups work and where to find them.</w:t>
      </w:r>
    </w:p>
    <w:p w14:paraId="270C2F70" w14:textId="77777777" w:rsidR="008D5CAD" w:rsidRPr="008D5CAD" w:rsidRDefault="008D5CAD" w:rsidP="008D5CAD">
      <w:pPr>
        <w:spacing w:before="100" w:beforeAutospacing="1" w:after="100" w:afterAutospacing="1"/>
        <w:rPr>
          <w:rFonts w:ascii="Times New Roman" w:hAnsi="Times New Roman" w:cs="Times New Roman"/>
        </w:rPr>
      </w:pPr>
      <w:r w:rsidRPr="008D5CAD">
        <w:rPr>
          <w:rFonts w:ascii="Times New Roman" w:hAnsi="Times New Roman" w:cs="Times New Roman"/>
        </w:rPr>
        <w:t>We can assume that our racial socialization sets us up to reproduce racism regardless of our intentions or self-image. Our task is figuring out how that happens, not if. Crying in racial discussions is often viewed from a white perspective as a supportive gesture of shared experience. But in the context of cross-racial discussion about racism, no form of white engagement that is not informed by an antiracist perspective is benign. Going against our reflexive and unexamined responses is difficult and often counter-intuitive, but it is necessary and will result in the least harmful and most authentic engagement.</w:t>
      </w:r>
    </w:p>
    <w:p w14:paraId="1984AE43" w14:textId="77777777" w:rsidR="003B5669" w:rsidRDefault="003B5669"/>
    <w:sectPr w:rsidR="003B5669" w:rsidSect="00A6581F">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C331E"/>
    <w:multiLevelType w:val="multilevel"/>
    <w:tmpl w:val="6D04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367A04"/>
    <w:multiLevelType w:val="multilevel"/>
    <w:tmpl w:val="7FBA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594B26"/>
    <w:multiLevelType w:val="multilevel"/>
    <w:tmpl w:val="8A08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522F24"/>
    <w:multiLevelType w:val="multilevel"/>
    <w:tmpl w:val="71AC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AD"/>
    <w:rsid w:val="003B5669"/>
    <w:rsid w:val="008D5CAD"/>
    <w:rsid w:val="00A658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90C48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D5CAD"/>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8D5CAD"/>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8D5CAD"/>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CA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D5CAD"/>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8D5CAD"/>
    <w:rPr>
      <w:rFonts w:ascii="Times New Roman" w:hAnsi="Times New Roman" w:cs="Times New Roman"/>
      <w:b/>
      <w:bCs/>
      <w:sz w:val="27"/>
      <w:szCs w:val="27"/>
    </w:rPr>
  </w:style>
  <w:style w:type="paragraph" w:customStyle="1" w:styleId="entry-meta">
    <w:name w:val="entry-meta"/>
    <w:basedOn w:val="Normal"/>
    <w:rsid w:val="008D5CAD"/>
    <w:pPr>
      <w:spacing w:before="100" w:beforeAutospacing="1" w:after="100" w:afterAutospacing="1"/>
    </w:pPr>
    <w:rPr>
      <w:rFonts w:ascii="Times New Roman" w:hAnsi="Times New Roman" w:cs="Times New Roman"/>
    </w:rPr>
  </w:style>
  <w:style w:type="character" w:customStyle="1" w:styleId="entry-author">
    <w:name w:val="entry-author"/>
    <w:basedOn w:val="DefaultParagraphFont"/>
    <w:rsid w:val="008D5CAD"/>
  </w:style>
  <w:style w:type="character" w:styleId="Hyperlink">
    <w:name w:val="Hyperlink"/>
    <w:basedOn w:val="DefaultParagraphFont"/>
    <w:uiPriority w:val="99"/>
    <w:unhideWhenUsed/>
    <w:rsid w:val="008D5CAD"/>
    <w:rPr>
      <w:color w:val="0000FF"/>
      <w:u w:val="single"/>
    </w:rPr>
  </w:style>
  <w:style w:type="character" w:customStyle="1" w:styleId="entry-author-name">
    <w:name w:val="entry-author-name"/>
    <w:basedOn w:val="DefaultParagraphFont"/>
    <w:rsid w:val="008D5CAD"/>
  </w:style>
  <w:style w:type="character" w:customStyle="1" w:styleId="entry-comments-link">
    <w:name w:val="entry-comments-link"/>
    <w:basedOn w:val="DefaultParagraphFont"/>
    <w:rsid w:val="008D5CAD"/>
  </w:style>
  <w:style w:type="character" w:customStyle="1" w:styleId="essbtnb">
    <w:name w:val="essb_t_nb"/>
    <w:basedOn w:val="DefaultParagraphFont"/>
    <w:rsid w:val="008D5CAD"/>
  </w:style>
  <w:style w:type="character" w:customStyle="1" w:styleId="essbtnbafter">
    <w:name w:val="essb_t_nb_after"/>
    <w:basedOn w:val="DefaultParagraphFont"/>
    <w:rsid w:val="008D5CAD"/>
  </w:style>
  <w:style w:type="character" w:customStyle="1" w:styleId="essbcounterbottom">
    <w:name w:val="essb_counter_bottom"/>
    <w:basedOn w:val="DefaultParagraphFont"/>
    <w:rsid w:val="008D5CAD"/>
  </w:style>
  <w:style w:type="paragraph" w:styleId="NormalWeb">
    <w:name w:val="Normal (Web)"/>
    <w:basedOn w:val="Normal"/>
    <w:uiPriority w:val="99"/>
    <w:semiHidden/>
    <w:unhideWhenUsed/>
    <w:rsid w:val="008D5CAD"/>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8D5CAD"/>
    <w:rPr>
      <w:i/>
      <w:iCs/>
    </w:rPr>
  </w:style>
  <w:style w:type="character" w:styleId="Strong">
    <w:name w:val="Strong"/>
    <w:basedOn w:val="DefaultParagraphFont"/>
    <w:uiPriority w:val="22"/>
    <w:qFormat/>
    <w:rsid w:val="008D5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931244">
      <w:bodyDiv w:val="1"/>
      <w:marLeft w:val="0"/>
      <w:marRight w:val="0"/>
      <w:marTop w:val="0"/>
      <w:marBottom w:val="0"/>
      <w:divBdr>
        <w:top w:val="none" w:sz="0" w:space="0" w:color="auto"/>
        <w:left w:val="none" w:sz="0" w:space="0" w:color="auto"/>
        <w:bottom w:val="none" w:sz="0" w:space="0" w:color="auto"/>
        <w:right w:val="none" w:sz="0" w:space="0" w:color="auto"/>
      </w:divBdr>
      <w:divsChild>
        <w:div w:id="1001081063">
          <w:marLeft w:val="0"/>
          <w:marRight w:val="0"/>
          <w:marTop w:val="0"/>
          <w:marBottom w:val="0"/>
          <w:divBdr>
            <w:top w:val="none" w:sz="0" w:space="0" w:color="auto"/>
            <w:left w:val="none" w:sz="0" w:space="0" w:color="auto"/>
            <w:bottom w:val="none" w:sz="0" w:space="0" w:color="auto"/>
            <w:right w:val="none" w:sz="0" w:space="0" w:color="auto"/>
          </w:divBdr>
          <w:divsChild>
            <w:div w:id="656768481">
              <w:marLeft w:val="0"/>
              <w:marRight w:val="0"/>
              <w:marTop w:val="0"/>
              <w:marBottom w:val="0"/>
              <w:divBdr>
                <w:top w:val="none" w:sz="0" w:space="0" w:color="auto"/>
                <w:left w:val="none" w:sz="0" w:space="0" w:color="auto"/>
                <w:bottom w:val="none" w:sz="0" w:space="0" w:color="auto"/>
                <w:right w:val="none" w:sz="0" w:space="0" w:color="auto"/>
              </w:divBdr>
            </w:div>
            <w:div w:id="1270159358">
              <w:marLeft w:val="0"/>
              <w:marRight w:val="0"/>
              <w:marTop w:val="0"/>
              <w:marBottom w:val="0"/>
              <w:divBdr>
                <w:top w:val="none" w:sz="0" w:space="0" w:color="auto"/>
                <w:left w:val="none" w:sz="0" w:space="0" w:color="auto"/>
                <w:bottom w:val="none" w:sz="0" w:space="0" w:color="auto"/>
                <w:right w:val="none" w:sz="0" w:space="0" w:color="auto"/>
              </w:divBdr>
            </w:div>
            <w:div w:id="1820224168">
              <w:marLeft w:val="300"/>
              <w:marRight w:val="225"/>
              <w:marTop w:val="0"/>
              <w:marBottom w:val="225"/>
              <w:divBdr>
                <w:top w:val="none" w:sz="0" w:space="0" w:color="auto"/>
                <w:left w:val="single" w:sz="12" w:space="11" w:color="auto"/>
                <w:bottom w:val="none" w:sz="0" w:space="0" w:color="auto"/>
                <w:right w:val="none" w:sz="0" w:space="0" w:color="auto"/>
              </w:divBdr>
              <w:divsChild>
                <w:div w:id="1818569506">
                  <w:marLeft w:val="0"/>
                  <w:marRight w:val="0"/>
                  <w:marTop w:val="0"/>
                  <w:marBottom w:val="0"/>
                  <w:divBdr>
                    <w:top w:val="none" w:sz="0" w:space="0" w:color="auto"/>
                    <w:left w:val="none" w:sz="0" w:space="0" w:color="auto"/>
                    <w:bottom w:val="none" w:sz="0" w:space="0" w:color="auto"/>
                    <w:right w:val="none" w:sz="0" w:space="0" w:color="auto"/>
                  </w:divBdr>
                </w:div>
              </w:divsChild>
            </w:div>
            <w:div w:id="1700858443">
              <w:marLeft w:val="300"/>
              <w:marRight w:val="225"/>
              <w:marTop w:val="0"/>
              <w:marBottom w:val="225"/>
              <w:divBdr>
                <w:top w:val="none" w:sz="0" w:space="0" w:color="auto"/>
                <w:left w:val="none" w:sz="0" w:space="0" w:color="auto"/>
                <w:bottom w:val="none" w:sz="0" w:space="0" w:color="auto"/>
                <w:right w:val="single" w:sz="12" w:space="11" w:color="auto"/>
              </w:divBdr>
              <w:divsChild>
                <w:div w:id="1756710019">
                  <w:marLeft w:val="0"/>
                  <w:marRight w:val="0"/>
                  <w:marTop w:val="0"/>
                  <w:marBottom w:val="0"/>
                  <w:divBdr>
                    <w:top w:val="none" w:sz="0" w:space="0" w:color="auto"/>
                    <w:left w:val="none" w:sz="0" w:space="0" w:color="auto"/>
                    <w:bottom w:val="none" w:sz="0" w:space="0" w:color="auto"/>
                    <w:right w:val="none" w:sz="0" w:space="0" w:color="auto"/>
                  </w:divBdr>
                </w:div>
              </w:divsChild>
            </w:div>
            <w:div w:id="159346520">
              <w:marLeft w:val="300"/>
              <w:marRight w:val="225"/>
              <w:marTop w:val="0"/>
              <w:marBottom w:val="225"/>
              <w:divBdr>
                <w:top w:val="none" w:sz="0" w:space="0" w:color="auto"/>
                <w:left w:val="single" w:sz="12" w:space="11" w:color="auto"/>
                <w:bottom w:val="none" w:sz="0" w:space="0" w:color="auto"/>
                <w:right w:val="none" w:sz="0" w:space="0" w:color="auto"/>
              </w:divBdr>
              <w:divsChild>
                <w:div w:id="1718777616">
                  <w:marLeft w:val="0"/>
                  <w:marRight w:val="0"/>
                  <w:marTop w:val="0"/>
                  <w:marBottom w:val="0"/>
                  <w:divBdr>
                    <w:top w:val="none" w:sz="0" w:space="0" w:color="auto"/>
                    <w:left w:val="none" w:sz="0" w:space="0" w:color="auto"/>
                    <w:bottom w:val="none" w:sz="0" w:space="0" w:color="auto"/>
                    <w:right w:val="none" w:sz="0" w:space="0" w:color="auto"/>
                  </w:divBdr>
                </w:div>
              </w:divsChild>
            </w:div>
            <w:div w:id="1027440088">
              <w:marLeft w:val="300"/>
              <w:marRight w:val="225"/>
              <w:marTop w:val="0"/>
              <w:marBottom w:val="225"/>
              <w:divBdr>
                <w:top w:val="none" w:sz="0" w:space="0" w:color="auto"/>
                <w:left w:val="none" w:sz="0" w:space="0" w:color="auto"/>
                <w:bottom w:val="none" w:sz="0" w:space="0" w:color="auto"/>
                <w:right w:val="single" w:sz="12" w:space="11" w:color="auto"/>
              </w:divBdr>
              <w:divsChild>
                <w:div w:id="333337624">
                  <w:marLeft w:val="0"/>
                  <w:marRight w:val="0"/>
                  <w:marTop w:val="0"/>
                  <w:marBottom w:val="0"/>
                  <w:divBdr>
                    <w:top w:val="none" w:sz="0" w:space="0" w:color="auto"/>
                    <w:left w:val="none" w:sz="0" w:space="0" w:color="auto"/>
                    <w:bottom w:val="none" w:sz="0" w:space="0" w:color="auto"/>
                    <w:right w:val="none" w:sz="0" w:space="0" w:color="auto"/>
                  </w:divBdr>
                </w:div>
              </w:divsChild>
            </w:div>
            <w:div w:id="1052732359">
              <w:marLeft w:val="300"/>
              <w:marRight w:val="225"/>
              <w:marTop w:val="0"/>
              <w:marBottom w:val="225"/>
              <w:divBdr>
                <w:top w:val="none" w:sz="0" w:space="0" w:color="auto"/>
                <w:left w:val="single" w:sz="12" w:space="11" w:color="auto"/>
                <w:bottom w:val="none" w:sz="0" w:space="0" w:color="auto"/>
                <w:right w:val="none" w:sz="0" w:space="0" w:color="auto"/>
              </w:divBdr>
              <w:divsChild>
                <w:div w:id="1047293004">
                  <w:marLeft w:val="0"/>
                  <w:marRight w:val="0"/>
                  <w:marTop w:val="0"/>
                  <w:marBottom w:val="0"/>
                  <w:divBdr>
                    <w:top w:val="none" w:sz="0" w:space="0" w:color="auto"/>
                    <w:left w:val="none" w:sz="0" w:space="0" w:color="auto"/>
                    <w:bottom w:val="none" w:sz="0" w:space="0" w:color="auto"/>
                    <w:right w:val="none" w:sz="0" w:space="0" w:color="auto"/>
                  </w:divBdr>
                </w:div>
              </w:divsChild>
            </w:div>
            <w:div w:id="1374646667">
              <w:marLeft w:val="300"/>
              <w:marRight w:val="225"/>
              <w:marTop w:val="0"/>
              <w:marBottom w:val="225"/>
              <w:divBdr>
                <w:top w:val="none" w:sz="0" w:space="0" w:color="auto"/>
                <w:left w:val="none" w:sz="0" w:space="0" w:color="auto"/>
                <w:bottom w:val="none" w:sz="0" w:space="0" w:color="auto"/>
                <w:right w:val="single" w:sz="12" w:space="11" w:color="auto"/>
              </w:divBdr>
              <w:divsChild>
                <w:div w:id="1765804029">
                  <w:marLeft w:val="0"/>
                  <w:marRight w:val="0"/>
                  <w:marTop w:val="0"/>
                  <w:marBottom w:val="0"/>
                  <w:divBdr>
                    <w:top w:val="none" w:sz="0" w:space="0" w:color="auto"/>
                    <w:left w:val="none" w:sz="0" w:space="0" w:color="auto"/>
                    <w:bottom w:val="none" w:sz="0" w:space="0" w:color="auto"/>
                    <w:right w:val="none" w:sz="0" w:space="0" w:color="auto"/>
                  </w:divBdr>
                </w:div>
              </w:divsChild>
            </w:div>
            <w:div w:id="1069112882">
              <w:marLeft w:val="300"/>
              <w:marRight w:val="225"/>
              <w:marTop w:val="0"/>
              <w:marBottom w:val="225"/>
              <w:divBdr>
                <w:top w:val="none" w:sz="0" w:space="0" w:color="auto"/>
                <w:left w:val="single" w:sz="12" w:space="11" w:color="auto"/>
                <w:bottom w:val="none" w:sz="0" w:space="0" w:color="auto"/>
                <w:right w:val="none" w:sz="0" w:space="0" w:color="auto"/>
              </w:divBdr>
              <w:divsChild>
                <w:div w:id="16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goodmenproject.com/featured-content/death-emmett-till-erink/" TargetMode="External"/><Relationship Id="rId12" Type="http://schemas.openxmlformats.org/officeDocument/2006/relationships/hyperlink" Target="http://www.showingupforracialjustice.org/" TargetMode="External"/><Relationship Id="rId13" Type="http://schemas.openxmlformats.org/officeDocument/2006/relationships/hyperlink" Target="http://www.pisab.org/program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goodmenproject.com/author/robin-diangelo/" TargetMode="External"/><Relationship Id="rId6" Type="http://schemas.openxmlformats.org/officeDocument/2006/relationships/hyperlink" Target="https://goodmenproject.com/featured-content/white-fragility-why-its-so-hard-to-talk-to-white-people-about-racism-twlm/" TargetMode="External"/><Relationship Id="rId7" Type="http://schemas.openxmlformats.org/officeDocument/2006/relationships/hyperlink" Target="https://goodmenproject.com/featured-content/white-fragility-and-the-rules-of-engagement-twlm/" TargetMode="External"/><Relationship Id="rId8" Type="http://schemas.openxmlformats.org/officeDocument/2006/relationships/hyperlink" Target="https://abagond.wordpress.com/2010/06/11/white-womens-tears/" TargetMode="External"/><Relationship Id="rId9" Type="http://schemas.openxmlformats.org/officeDocument/2006/relationships/hyperlink" Target="http://www.damemagazine.com/2014/12/15/white-women-please-dont-expect-me-wipe-away-your-tears" TargetMode="External"/><Relationship Id="rId10" Type="http://schemas.openxmlformats.org/officeDocument/2006/relationships/hyperlink" Target="http://www.racismreview.com/blog/2008/05/25/the-white-racial-frame-what-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2709</Words>
  <Characters>15442</Characters>
  <Application>Microsoft Macintosh Word</Application>
  <DocSecurity>0</DocSecurity>
  <Lines>128</Lines>
  <Paragraphs>36</Paragraphs>
  <ScaleCrop>false</ScaleCrop>
  <LinksUpToDate>false</LinksUpToDate>
  <CharactersWithSpaces>18115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Dalke</dc:creator>
  <cp:keywords/>
  <dc:description/>
  <cp:lastModifiedBy>Anne Dalke</cp:lastModifiedBy>
  <cp:revision>1</cp:revision>
  <dcterms:created xsi:type="dcterms:W3CDTF">2016-10-04T23:49:00Z</dcterms:created>
  <dcterms:modified xsi:type="dcterms:W3CDTF">2016-10-04T23:50:00Z</dcterms:modified>
</cp:coreProperties>
</file>