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1E8D2" w14:textId="3474C82C" w:rsidR="00B4413B" w:rsidRDefault="00B4413B" w:rsidP="00B4413B">
      <w:pPr>
        <w:pStyle w:val="NormalWeb"/>
        <w:shd w:val="clear" w:color="auto" w:fill="FFFFFF"/>
        <w:spacing w:before="0" w:beforeAutospacing="0" w:after="150" w:afterAutospacing="0"/>
        <w:rPr>
          <w:rStyle w:val="Strong"/>
          <w:rFonts w:asciiTheme="minorHAnsi" w:hAnsiTheme="minorHAnsi" w:cs="Arial"/>
          <w:b w:val="0"/>
          <w:color w:val="000000"/>
          <w:sz w:val="24"/>
          <w:szCs w:val="24"/>
        </w:rPr>
      </w:pPr>
      <w:r>
        <w:rPr>
          <w:rStyle w:val="Strong"/>
          <w:rFonts w:asciiTheme="minorHAnsi" w:hAnsiTheme="minorHAnsi" w:cs="Arial"/>
          <w:b w:val="0"/>
          <w:color w:val="000000"/>
          <w:sz w:val="24"/>
          <w:szCs w:val="24"/>
        </w:rPr>
        <w:t>James Washington</w:t>
      </w:r>
    </w:p>
    <w:p w14:paraId="7F30078A" w14:textId="7DF9AD5E" w:rsidR="00B4413B" w:rsidRDefault="00B4413B" w:rsidP="00B4413B">
      <w:pPr>
        <w:pStyle w:val="NormalWeb"/>
        <w:shd w:val="clear" w:color="auto" w:fill="FFFFFF"/>
        <w:spacing w:before="0" w:beforeAutospacing="0" w:after="150" w:afterAutospacing="0"/>
        <w:rPr>
          <w:rStyle w:val="Strong"/>
          <w:rFonts w:asciiTheme="minorHAnsi" w:hAnsiTheme="minorHAnsi" w:cs="Arial"/>
          <w:b w:val="0"/>
          <w:color w:val="000000"/>
          <w:sz w:val="24"/>
          <w:szCs w:val="24"/>
        </w:rPr>
      </w:pPr>
      <w:r>
        <w:rPr>
          <w:rStyle w:val="Strong"/>
          <w:rFonts w:asciiTheme="minorHAnsi" w:hAnsiTheme="minorHAnsi" w:cs="Arial"/>
          <w:b w:val="0"/>
          <w:color w:val="000000"/>
          <w:sz w:val="24"/>
          <w:szCs w:val="24"/>
        </w:rPr>
        <w:t>4/21/15</w:t>
      </w:r>
    </w:p>
    <w:p w14:paraId="709E24E1" w14:textId="481FB6A7" w:rsidR="00B4413B" w:rsidRDefault="00B4413B" w:rsidP="00B4413B">
      <w:pPr>
        <w:pStyle w:val="NormalWeb"/>
        <w:shd w:val="clear" w:color="auto" w:fill="FFFFFF"/>
        <w:spacing w:before="0" w:beforeAutospacing="0" w:after="150" w:afterAutospacing="0"/>
        <w:rPr>
          <w:rStyle w:val="Strong"/>
          <w:rFonts w:asciiTheme="minorHAnsi" w:hAnsiTheme="minorHAnsi" w:cs="Arial"/>
          <w:b w:val="0"/>
          <w:color w:val="000000"/>
          <w:sz w:val="24"/>
          <w:szCs w:val="24"/>
        </w:rPr>
      </w:pPr>
      <w:r>
        <w:rPr>
          <w:rStyle w:val="Strong"/>
          <w:rFonts w:asciiTheme="minorHAnsi" w:hAnsiTheme="minorHAnsi" w:cs="Arial"/>
          <w:b w:val="0"/>
          <w:color w:val="000000"/>
          <w:sz w:val="24"/>
          <w:szCs w:val="24"/>
        </w:rPr>
        <w:t>Multicultural Education</w:t>
      </w:r>
    </w:p>
    <w:p w14:paraId="641A3C67" w14:textId="77777777" w:rsidR="00B4413B" w:rsidRDefault="00B4413B" w:rsidP="00B4413B">
      <w:pPr>
        <w:pStyle w:val="NormalWeb"/>
        <w:shd w:val="clear" w:color="auto" w:fill="FFFFFF"/>
        <w:spacing w:before="0" w:beforeAutospacing="0" w:after="150" w:afterAutospacing="0"/>
        <w:rPr>
          <w:rStyle w:val="Strong"/>
          <w:rFonts w:asciiTheme="minorHAnsi" w:hAnsiTheme="minorHAnsi" w:cs="Arial"/>
          <w:b w:val="0"/>
          <w:color w:val="000000"/>
          <w:sz w:val="24"/>
          <w:szCs w:val="24"/>
        </w:rPr>
      </w:pPr>
    </w:p>
    <w:p w14:paraId="6E7CE30F" w14:textId="4EACCE6E" w:rsidR="00B4413B" w:rsidRPr="00B4413B" w:rsidRDefault="00891026" w:rsidP="00B4413B">
      <w:pPr>
        <w:pStyle w:val="NormalWeb"/>
        <w:shd w:val="clear" w:color="auto" w:fill="FFFFFF"/>
        <w:spacing w:before="0" w:beforeAutospacing="0" w:after="150" w:afterAutospacing="0"/>
        <w:jc w:val="center"/>
        <w:rPr>
          <w:rFonts w:asciiTheme="minorHAnsi" w:hAnsiTheme="minorHAnsi" w:cs="Arial"/>
          <w:bCs/>
          <w:color w:val="000000"/>
          <w:sz w:val="24"/>
          <w:szCs w:val="24"/>
        </w:rPr>
      </w:pPr>
      <w:r>
        <w:rPr>
          <w:rStyle w:val="Strong"/>
          <w:rFonts w:asciiTheme="minorHAnsi" w:hAnsiTheme="minorHAnsi" w:cs="Arial"/>
          <w:b w:val="0"/>
          <w:color w:val="000000"/>
          <w:sz w:val="24"/>
          <w:szCs w:val="24"/>
        </w:rPr>
        <w:t>Problem Kids: The Implications o</w:t>
      </w:r>
      <w:r w:rsidR="00B4413B">
        <w:rPr>
          <w:rStyle w:val="Strong"/>
          <w:rFonts w:asciiTheme="minorHAnsi" w:hAnsiTheme="minorHAnsi" w:cs="Arial"/>
          <w:b w:val="0"/>
          <w:color w:val="000000"/>
          <w:sz w:val="24"/>
          <w:szCs w:val="24"/>
        </w:rPr>
        <w:t>f Sociocultural Capital And What To Do About It</w:t>
      </w:r>
    </w:p>
    <w:p w14:paraId="377C1864" w14:textId="77777777" w:rsidR="00393629" w:rsidRDefault="00393629"/>
    <w:p w14:paraId="434DA19B" w14:textId="5E1F261C" w:rsidR="00E26FB2" w:rsidRDefault="00E26FB2" w:rsidP="00AF0FA8">
      <w:pPr>
        <w:spacing w:line="480" w:lineRule="auto"/>
      </w:pPr>
      <w:r>
        <w:tab/>
        <w:t>The American dream is rip</w:t>
      </w:r>
      <w:r w:rsidR="001814BC">
        <w:t>e with language of meritocracy and t</w:t>
      </w:r>
      <w:r>
        <w:t xml:space="preserve">eachers are not immune to </w:t>
      </w:r>
      <w:r w:rsidR="001814BC">
        <w:t>this rhetoric.</w:t>
      </w:r>
      <w:r>
        <w:t xml:space="preserve"> In this paper I</w:t>
      </w:r>
      <w:r w:rsidR="00AF0FA8">
        <w:t xml:space="preserve"> argue </w:t>
      </w:r>
      <w:r w:rsidR="001814BC">
        <w:t>that</w:t>
      </w:r>
      <w:r>
        <w:t xml:space="preserve"> educators and students </w:t>
      </w:r>
      <w:r w:rsidR="001814BC">
        <w:t>ought to</w:t>
      </w:r>
      <w:r>
        <w:t xml:space="preserve"> con</w:t>
      </w:r>
      <w:r w:rsidR="001814BC">
        <w:t>tinually examine the implications of culture</w:t>
      </w:r>
      <w:r>
        <w:t xml:space="preserve"> in order to restore legitimacy to the American </w:t>
      </w:r>
      <w:r w:rsidR="001814BC">
        <w:t>dream</w:t>
      </w:r>
      <w:r>
        <w:t xml:space="preserve">. I will examine </w:t>
      </w:r>
      <w:r w:rsidR="00785A39">
        <w:t>s</w:t>
      </w:r>
      <w:r w:rsidR="00AF0FA8">
        <w:t>ocio-cultural capital</w:t>
      </w:r>
      <w:r w:rsidR="008D727D">
        <w:t xml:space="preserve"> and</w:t>
      </w:r>
      <w:r w:rsidR="00785A39">
        <w:t xml:space="preserve"> the </w:t>
      </w:r>
      <w:r w:rsidR="00AF0FA8">
        <w:t>expectancy effect</w:t>
      </w:r>
      <w:r w:rsidR="008D727D">
        <w:t xml:space="preserve"> to </w:t>
      </w:r>
      <w:r w:rsidR="002B409E">
        <w:t>inspect</w:t>
      </w:r>
      <w:r w:rsidR="00AF0FA8">
        <w:t xml:space="preserve"> their role in academic and social mobility.</w:t>
      </w:r>
      <w:r w:rsidR="00BE3BF4">
        <w:t xml:space="preserve"> In addition</w:t>
      </w:r>
      <w:r w:rsidR="00AF0FA8">
        <w:t xml:space="preserve"> I will propose potential pedagogical tactics for both </w:t>
      </w:r>
      <w:r w:rsidR="00785A39">
        <w:t xml:space="preserve">students and educators </w:t>
      </w:r>
      <w:r w:rsidR="00C935FC">
        <w:t>that lessen the impact of</w:t>
      </w:r>
      <w:r w:rsidR="002B409E">
        <w:t xml:space="preserve"> cultural </w:t>
      </w:r>
      <w:r w:rsidR="00C935FC">
        <w:t xml:space="preserve">bias in the classroom. </w:t>
      </w:r>
    </w:p>
    <w:p w14:paraId="41E33A47" w14:textId="6C587CFC" w:rsidR="00AF0FA8" w:rsidRDefault="00A23E79" w:rsidP="00AF0FA8">
      <w:pPr>
        <w:spacing w:line="480" w:lineRule="auto"/>
      </w:pPr>
      <w:r>
        <w:tab/>
        <w:t xml:space="preserve">I chose this topic after reading about the experience of Fernando </w:t>
      </w:r>
      <w:proofErr w:type="spellStart"/>
      <w:r>
        <w:t>Naiditch</w:t>
      </w:r>
      <w:proofErr w:type="spellEnd"/>
      <w:r>
        <w:t xml:space="preserve"> and his student, “Pedr</w:t>
      </w:r>
      <w:r w:rsidR="00987FBC">
        <w:t>o”, an 8 year old ESL student from a working class family.</w:t>
      </w:r>
      <w:r>
        <w:t xml:space="preserve"> Most of Pedro’s teachers were quick to write him off as unintelligent and non-engaged</w:t>
      </w:r>
      <w:r w:rsidR="003454D0">
        <w:t xml:space="preserve"> after noticing him hold books upside-down and his quiet</w:t>
      </w:r>
      <w:r w:rsidR="002B409E">
        <w:t xml:space="preserve"> </w:t>
      </w:r>
      <w:r w:rsidR="003454D0">
        <w:t>demeanor</w:t>
      </w:r>
      <w:r>
        <w:t xml:space="preserve">. This interpretation of Pedro </w:t>
      </w:r>
      <w:r w:rsidR="003454D0">
        <w:t>affected</w:t>
      </w:r>
      <w:r>
        <w:t xml:space="preserve"> his curriculum</w:t>
      </w:r>
      <w:r w:rsidR="005D1AF0">
        <w:t xml:space="preserve"> and</w:t>
      </w:r>
      <w:r>
        <w:t xml:space="preserve"> he was la</w:t>
      </w:r>
      <w:r w:rsidR="003454D0">
        <w:t>b</w:t>
      </w:r>
      <w:r w:rsidR="00325F8E">
        <w:t>eled as learning disabled (</w:t>
      </w:r>
      <w:proofErr w:type="spellStart"/>
      <w:r w:rsidR="00325F8E">
        <w:t>Naiditch</w:t>
      </w:r>
      <w:proofErr w:type="spellEnd"/>
      <w:r w:rsidR="00325F8E">
        <w:t>, 26).</w:t>
      </w:r>
    </w:p>
    <w:p w14:paraId="12C74B20" w14:textId="34BD7989" w:rsidR="008B63C6" w:rsidRDefault="003454D0" w:rsidP="00F50C89">
      <w:pPr>
        <w:spacing w:line="480" w:lineRule="auto"/>
        <w:rPr>
          <w:rFonts w:eastAsia="Times New Roman" w:cs="Times New Roman"/>
        </w:rPr>
      </w:pPr>
      <w:r>
        <w:tab/>
        <w:t xml:space="preserve">Pedro’s experience with the school is just one of many cases in which incongruences in socio-cultural capital are misidentified as deficits. In this section, I </w:t>
      </w:r>
      <w:proofErr w:type="gramStart"/>
      <w:r>
        <w:t>will</w:t>
      </w:r>
      <w:proofErr w:type="gramEnd"/>
      <w:r>
        <w:t xml:space="preserve"> examine</w:t>
      </w:r>
      <w:r w:rsidR="008B63C6">
        <w:t xml:space="preserve"> socio-cultural capital.</w:t>
      </w:r>
      <w:r w:rsidR="008B63C6">
        <w:rPr>
          <w:rFonts w:eastAsia="Times New Roman" w:cs="Times New Roman"/>
        </w:rPr>
        <w:t xml:space="preserve"> </w:t>
      </w:r>
      <w:r w:rsidR="008B63C6" w:rsidRPr="00FE21B1">
        <w:rPr>
          <w:rFonts w:eastAsia="Times New Roman" w:cs="Times New Roman"/>
        </w:rPr>
        <w:t>Sociologist Pierre Bo</w:t>
      </w:r>
      <w:r w:rsidR="008B63C6">
        <w:rPr>
          <w:rFonts w:eastAsia="Times New Roman" w:cs="Times New Roman"/>
        </w:rPr>
        <w:t>urdieu identified</w:t>
      </w:r>
      <w:r w:rsidR="008B63C6" w:rsidRPr="00FE21B1">
        <w:rPr>
          <w:rFonts w:eastAsia="Times New Roman" w:cs="Times New Roman"/>
        </w:rPr>
        <w:t xml:space="preserve"> three form</w:t>
      </w:r>
      <w:r w:rsidR="008B63C6">
        <w:rPr>
          <w:rFonts w:eastAsia="Times New Roman" w:cs="Times New Roman"/>
        </w:rPr>
        <w:t xml:space="preserve">s of capital in a 1986 paper: </w:t>
      </w:r>
      <w:r w:rsidR="008B63C6" w:rsidRPr="00FE21B1">
        <w:rPr>
          <w:rFonts w:eastAsia="Times New Roman" w:cs="Times New Roman"/>
        </w:rPr>
        <w:t>economic, cultural, and social</w:t>
      </w:r>
      <w:r w:rsidR="008B63C6">
        <w:rPr>
          <w:rFonts w:eastAsia="Times New Roman" w:cs="Times New Roman"/>
        </w:rPr>
        <w:t xml:space="preserve"> (Bourdieu, 15</w:t>
      </w:r>
      <w:r w:rsidR="00F50C89">
        <w:rPr>
          <w:rFonts w:eastAsia="Times New Roman" w:cs="Times New Roman"/>
        </w:rPr>
        <w:t xml:space="preserve">). </w:t>
      </w:r>
      <w:r w:rsidR="001814BC">
        <w:rPr>
          <w:rFonts w:eastAsia="Times New Roman" w:cs="Times New Roman"/>
        </w:rPr>
        <w:t>Economic c</w:t>
      </w:r>
      <w:r w:rsidR="008B63C6" w:rsidRPr="008B63C6">
        <w:rPr>
          <w:rFonts w:eastAsia="Times New Roman" w:cs="Times New Roman"/>
        </w:rPr>
        <w:t>apital</w:t>
      </w:r>
      <w:r w:rsidR="008B63C6">
        <w:rPr>
          <w:rFonts w:eastAsia="Times New Roman" w:cs="Times New Roman"/>
          <w:i/>
        </w:rPr>
        <w:t xml:space="preserve"> </w:t>
      </w:r>
      <w:r w:rsidR="008B63C6">
        <w:rPr>
          <w:rFonts w:eastAsia="Times New Roman" w:cs="Times New Roman"/>
        </w:rPr>
        <w:t xml:space="preserve">can be </w:t>
      </w:r>
      <w:r w:rsidR="00F50C89">
        <w:rPr>
          <w:rFonts w:eastAsia="Times New Roman" w:cs="Times New Roman"/>
        </w:rPr>
        <w:t>understood</w:t>
      </w:r>
      <w:r w:rsidR="008B63C6">
        <w:rPr>
          <w:rFonts w:eastAsia="Times New Roman" w:cs="Times New Roman"/>
        </w:rPr>
        <w:t xml:space="preserve"> as </w:t>
      </w:r>
      <w:r w:rsidR="008B63C6" w:rsidRPr="00FE21B1">
        <w:rPr>
          <w:rFonts w:eastAsia="Times New Roman" w:cs="Times New Roman"/>
          <w:i/>
        </w:rPr>
        <w:t xml:space="preserve"> </w:t>
      </w:r>
      <w:r w:rsidR="008B63C6" w:rsidRPr="00FE21B1">
        <w:rPr>
          <w:rFonts w:eastAsia="Times New Roman" w:cs="Times New Roman"/>
        </w:rPr>
        <w:t>“Immediately and directly convertible into money and may be institutionalized in the form of property rights” (</w:t>
      </w:r>
      <w:proofErr w:type="spellStart"/>
      <w:r w:rsidR="008B63C6">
        <w:rPr>
          <w:rFonts w:eastAsia="Times New Roman" w:cs="Times New Roman"/>
        </w:rPr>
        <w:t>Bordieu</w:t>
      </w:r>
      <w:proofErr w:type="spellEnd"/>
      <w:r w:rsidR="008B63C6">
        <w:rPr>
          <w:rFonts w:eastAsia="Times New Roman" w:cs="Times New Roman"/>
        </w:rPr>
        <w:t xml:space="preserve">, </w:t>
      </w:r>
      <w:r w:rsidR="008B63C6" w:rsidRPr="00FE21B1">
        <w:rPr>
          <w:rFonts w:eastAsia="Times New Roman" w:cs="Times New Roman"/>
        </w:rPr>
        <w:t>16</w:t>
      </w:r>
      <w:r w:rsidR="008B63C6">
        <w:rPr>
          <w:rFonts w:eastAsia="Times New Roman" w:cs="Times New Roman"/>
        </w:rPr>
        <w:t xml:space="preserve">). </w:t>
      </w:r>
      <w:r w:rsidR="00F50C89">
        <w:rPr>
          <w:rFonts w:eastAsia="Times New Roman" w:cs="Times New Roman"/>
        </w:rPr>
        <w:lastRenderedPageBreak/>
        <w:t>Cultural c</w:t>
      </w:r>
      <w:r w:rsidR="008B63C6" w:rsidRPr="00F50C89">
        <w:rPr>
          <w:rFonts w:eastAsia="Times New Roman" w:cs="Times New Roman"/>
        </w:rPr>
        <w:t>apital</w:t>
      </w:r>
      <w:r w:rsidR="00F50C89">
        <w:rPr>
          <w:rFonts w:eastAsia="Times New Roman" w:cs="Times New Roman"/>
        </w:rPr>
        <w:t xml:space="preserve"> is represented</w:t>
      </w:r>
      <w:r w:rsidR="008B63C6" w:rsidRPr="00FE21B1">
        <w:rPr>
          <w:rFonts w:eastAsia="Times New Roman" w:cs="Times New Roman"/>
        </w:rPr>
        <w:t xml:space="preserve"> as long lasting di</w:t>
      </w:r>
      <w:r w:rsidR="00F50C89">
        <w:rPr>
          <w:rFonts w:eastAsia="Times New Roman" w:cs="Times New Roman"/>
        </w:rPr>
        <w:t xml:space="preserve">spositions of the mind and body and also </w:t>
      </w:r>
      <w:r w:rsidR="008B63C6" w:rsidRPr="00FE21B1">
        <w:rPr>
          <w:rFonts w:eastAsia="Times New Roman" w:cs="Times New Roman"/>
        </w:rPr>
        <w:t>in the form of cultural goods (</w:t>
      </w:r>
      <w:proofErr w:type="spellStart"/>
      <w:r w:rsidR="008B63C6">
        <w:rPr>
          <w:rFonts w:eastAsia="Times New Roman" w:cs="Times New Roman"/>
        </w:rPr>
        <w:t>Bordieu</w:t>
      </w:r>
      <w:proofErr w:type="spellEnd"/>
      <w:r w:rsidR="008B63C6">
        <w:rPr>
          <w:rFonts w:eastAsia="Times New Roman" w:cs="Times New Roman"/>
        </w:rPr>
        <w:t>,</w:t>
      </w:r>
      <w:r w:rsidR="008B63C6" w:rsidRPr="00FE21B1">
        <w:rPr>
          <w:rFonts w:eastAsia="Times New Roman" w:cs="Times New Roman"/>
        </w:rPr>
        <w:t xml:space="preserve"> 17). </w:t>
      </w:r>
      <w:r w:rsidR="008B63C6">
        <w:rPr>
          <w:rFonts w:eastAsia="Times New Roman" w:cs="Times New Roman"/>
        </w:rPr>
        <w:t xml:space="preserve">In other words, knowing how to act </w:t>
      </w:r>
      <w:r w:rsidR="00F50C89">
        <w:rPr>
          <w:rFonts w:eastAsia="Times New Roman" w:cs="Times New Roman"/>
        </w:rPr>
        <w:t xml:space="preserve">in various situations </w:t>
      </w:r>
      <w:r w:rsidR="008B63C6">
        <w:rPr>
          <w:rFonts w:eastAsia="Times New Roman" w:cs="Times New Roman"/>
        </w:rPr>
        <w:t>in order to produce advantageous results as well as knowledge of books, politics, music, etc.</w:t>
      </w:r>
      <w:r w:rsidR="00F50C89">
        <w:rPr>
          <w:rFonts w:eastAsia="Times New Roman" w:cs="Times New Roman"/>
        </w:rPr>
        <w:t xml:space="preserve"> </w:t>
      </w:r>
      <w:r w:rsidR="00F50C89" w:rsidRPr="00F50C89">
        <w:rPr>
          <w:rFonts w:eastAsia="Times New Roman" w:cs="Times New Roman"/>
        </w:rPr>
        <w:t xml:space="preserve">Finally, </w:t>
      </w:r>
      <w:proofErr w:type="spellStart"/>
      <w:r w:rsidR="00F50C89" w:rsidRPr="00F50C89">
        <w:rPr>
          <w:rFonts w:eastAsia="Times New Roman" w:cs="Times New Roman"/>
        </w:rPr>
        <w:t>Bordieu</w:t>
      </w:r>
      <w:proofErr w:type="spellEnd"/>
      <w:r w:rsidR="00F50C89" w:rsidRPr="00F50C89">
        <w:rPr>
          <w:rFonts w:eastAsia="Times New Roman" w:cs="Times New Roman"/>
        </w:rPr>
        <w:t xml:space="preserve"> described social capital </w:t>
      </w:r>
      <w:r w:rsidR="00F50C89">
        <w:rPr>
          <w:rFonts w:eastAsia="Times New Roman" w:cs="Times New Roman"/>
        </w:rPr>
        <w:t xml:space="preserve">as, </w:t>
      </w:r>
      <w:r w:rsidR="008B63C6" w:rsidRPr="00FE21B1">
        <w:rPr>
          <w:rFonts w:eastAsia="Times New Roman" w:cs="Times New Roman"/>
        </w:rPr>
        <w:t>“The aggregate of the actual or potential resources which are linked to possession of a durable network of more or less institutionalized relationships of mutual acquaintance and recognition” (</w:t>
      </w:r>
      <w:proofErr w:type="spellStart"/>
      <w:r w:rsidR="008B63C6" w:rsidRPr="00FE21B1">
        <w:rPr>
          <w:rFonts w:eastAsia="Times New Roman" w:cs="Times New Roman"/>
        </w:rPr>
        <w:t>Bordieu</w:t>
      </w:r>
      <w:proofErr w:type="spellEnd"/>
      <w:r w:rsidR="008B63C6">
        <w:rPr>
          <w:rFonts w:eastAsia="Times New Roman" w:cs="Times New Roman"/>
        </w:rPr>
        <w:t>,</w:t>
      </w:r>
      <w:r w:rsidR="008B63C6" w:rsidRPr="00FE21B1">
        <w:rPr>
          <w:rFonts w:eastAsia="Times New Roman" w:cs="Times New Roman"/>
        </w:rPr>
        <w:t xml:space="preserve"> 21). </w:t>
      </w:r>
      <w:r w:rsidR="00F50C89">
        <w:rPr>
          <w:rFonts w:eastAsia="Times New Roman" w:cs="Times New Roman"/>
        </w:rPr>
        <w:t xml:space="preserve">In this paper, I use the portmanteau socio-cultural capital because </w:t>
      </w:r>
      <w:r w:rsidR="005D1AF0">
        <w:rPr>
          <w:rFonts w:eastAsia="Times New Roman" w:cs="Times New Roman"/>
        </w:rPr>
        <w:t xml:space="preserve">of the reciprocal relationship between the two. </w:t>
      </w:r>
    </w:p>
    <w:p w14:paraId="7C5EAB25" w14:textId="59B9BA37" w:rsidR="00D957C9" w:rsidRDefault="00F50C89" w:rsidP="00D957C9">
      <w:pPr>
        <w:spacing w:line="480" w:lineRule="auto"/>
        <w:rPr>
          <w:i/>
        </w:rPr>
      </w:pPr>
      <w:r>
        <w:rPr>
          <w:rFonts w:eastAsia="Times New Roman" w:cs="Times New Roman"/>
        </w:rPr>
        <w:tab/>
        <w:t xml:space="preserve">In her book </w:t>
      </w:r>
      <w:r>
        <w:rPr>
          <w:rFonts w:eastAsia="Times New Roman" w:cs="Times New Roman"/>
          <w:i/>
        </w:rPr>
        <w:t xml:space="preserve">Unequal Childhoods, </w:t>
      </w:r>
      <w:r w:rsidR="00891026">
        <w:rPr>
          <w:rFonts w:eastAsia="Times New Roman" w:cs="Times New Roman"/>
        </w:rPr>
        <w:t xml:space="preserve">Annette </w:t>
      </w:r>
      <w:proofErr w:type="spellStart"/>
      <w:r w:rsidR="00891026">
        <w:rPr>
          <w:rFonts w:eastAsia="Times New Roman" w:cs="Times New Roman"/>
        </w:rPr>
        <w:t>La</w:t>
      </w:r>
      <w:r w:rsidR="00D957C9">
        <w:rPr>
          <w:rFonts w:eastAsia="Times New Roman" w:cs="Times New Roman"/>
        </w:rPr>
        <w:t>reau</w:t>
      </w:r>
      <w:proofErr w:type="spellEnd"/>
      <w:r>
        <w:rPr>
          <w:rFonts w:eastAsia="Times New Roman" w:cs="Times New Roman"/>
        </w:rPr>
        <w:t xml:space="preserve"> offers a</w:t>
      </w:r>
      <w:r w:rsidR="00D957C9">
        <w:rPr>
          <w:rFonts w:eastAsia="Times New Roman" w:cs="Times New Roman"/>
        </w:rPr>
        <w:t>n</w:t>
      </w:r>
      <w:r>
        <w:rPr>
          <w:rFonts w:eastAsia="Times New Roman" w:cs="Times New Roman"/>
        </w:rPr>
        <w:t xml:space="preserve"> analysis of socio</w:t>
      </w:r>
      <w:r w:rsidR="005D1AF0">
        <w:rPr>
          <w:rFonts w:eastAsia="Times New Roman" w:cs="Times New Roman"/>
        </w:rPr>
        <w:t>-</w:t>
      </w:r>
      <w:r>
        <w:rPr>
          <w:rFonts w:eastAsia="Times New Roman" w:cs="Times New Roman"/>
        </w:rPr>
        <w:t xml:space="preserve">cultural capital and childrearing tactics </w:t>
      </w:r>
      <w:r w:rsidR="00D957C9">
        <w:rPr>
          <w:rFonts w:eastAsia="Times New Roman" w:cs="Times New Roman"/>
        </w:rPr>
        <w:t>in rela</w:t>
      </w:r>
      <w:r w:rsidR="001814BC">
        <w:rPr>
          <w:rFonts w:eastAsia="Times New Roman" w:cs="Times New Roman"/>
        </w:rPr>
        <w:t xml:space="preserve">tion to class. She identifies two </w:t>
      </w:r>
      <w:r w:rsidR="00D957C9">
        <w:rPr>
          <w:rFonts w:eastAsia="Times New Roman" w:cs="Times New Roman"/>
        </w:rPr>
        <w:t xml:space="preserve">primary childrearing techniques used in America as concerted cultivation and natural growth. </w:t>
      </w:r>
    </w:p>
    <w:p w14:paraId="3FF348DA" w14:textId="0B834AD5" w:rsidR="00D957C9" w:rsidRPr="002D01A5" w:rsidRDefault="00D957C9" w:rsidP="00D957C9">
      <w:pPr>
        <w:spacing w:line="480" w:lineRule="auto"/>
      </w:pPr>
      <w:r>
        <w:rPr>
          <w:i/>
        </w:rPr>
        <w:tab/>
      </w:r>
      <w:r>
        <w:t>Her research suggested that working class and poor families primarily use natural growth</w:t>
      </w:r>
      <w:r w:rsidR="002B409E">
        <w:t>,</w:t>
      </w:r>
      <w:r>
        <w:t xml:space="preserve"> the view that as long as children are provided with basic amenities (food, comfort, shelter, </w:t>
      </w:r>
      <w:proofErr w:type="spellStart"/>
      <w:r>
        <w:t>etc</w:t>
      </w:r>
      <w:proofErr w:type="spellEnd"/>
      <w:r>
        <w:t>), the rest of their childhood will evolve spontaneously (</w:t>
      </w:r>
      <w:proofErr w:type="spellStart"/>
      <w:r w:rsidR="001814BC">
        <w:t>Lareau</w:t>
      </w:r>
      <w:proofErr w:type="spellEnd"/>
      <w:r w:rsidR="001814BC">
        <w:t xml:space="preserve">, </w:t>
      </w:r>
      <w:r>
        <w:t xml:space="preserve">238). </w:t>
      </w:r>
      <w:r w:rsidR="000422E3">
        <w:t>Parents who use natural growth are more likely to use language a</w:t>
      </w:r>
      <w:r w:rsidR="001814BC">
        <w:t>s a directive as well as feel</w:t>
      </w:r>
      <w:r w:rsidR="000422E3">
        <w:t xml:space="preserve"> dependent on institutions. As a result, c</w:t>
      </w:r>
      <w:r>
        <w:t>hildren raised with natural growth tend</w:t>
      </w:r>
      <w:r w:rsidR="000422E3">
        <w:t xml:space="preserve"> not</w:t>
      </w:r>
      <w:r>
        <w:t xml:space="preserve"> to</w:t>
      </w:r>
      <w:r w:rsidR="000422E3">
        <w:t xml:space="preserve"> negotiate </w:t>
      </w:r>
      <w:r>
        <w:t xml:space="preserve">with adults as they often lack the language and sociocultural capital to assert </w:t>
      </w:r>
      <w:proofErr w:type="gramStart"/>
      <w:r>
        <w:t>themselves</w:t>
      </w:r>
      <w:proofErr w:type="gramEnd"/>
      <w:r>
        <w:t>. However, products of natural growth are often more autonomous</w:t>
      </w:r>
      <w:r w:rsidR="000422E3">
        <w:t xml:space="preserve"> and have closer family ties than their </w:t>
      </w:r>
      <w:r w:rsidR="00325F8E">
        <w:t>counterparts</w:t>
      </w:r>
      <w:r w:rsidR="000422E3">
        <w:t xml:space="preserve">. </w:t>
      </w:r>
    </w:p>
    <w:p w14:paraId="6AB4364F" w14:textId="6B5BE3D6" w:rsidR="00F50C89" w:rsidRDefault="00891026" w:rsidP="00D957C9">
      <w:pPr>
        <w:spacing w:line="480" w:lineRule="auto"/>
      </w:pPr>
      <w:r>
        <w:tab/>
      </w:r>
      <w:proofErr w:type="spellStart"/>
      <w:r>
        <w:t>La</w:t>
      </w:r>
      <w:bookmarkStart w:id="0" w:name="_GoBack"/>
      <w:bookmarkEnd w:id="0"/>
      <w:r w:rsidR="00D957C9">
        <w:t>reau</w:t>
      </w:r>
      <w:proofErr w:type="spellEnd"/>
      <w:r w:rsidR="00D957C9">
        <w:t xml:space="preserve"> describes the process of concerted cultivation as very active parent involvement in the child’s upbringing. Activities meant to foster physical and mental growth are encouraged and planned for the children. There is a distinct two-way relationship between adults and children; children often negotiate with their parents and parents use language more as a conversational tool than as a directive. </w:t>
      </w:r>
      <w:r w:rsidR="000422E3">
        <w:t>Because of the constant emphasis on langue, children</w:t>
      </w:r>
      <w:r w:rsidR="00D957C9">
        <w:t xml:space="preserve"> raised with concerted cultivation are usually more adept at </w:t>
      </w:r>
      <w:r w:rsidR="000422E3">
        <w:t>self-advocacy</w:t>
      </w:r>
      <w:r w:rsidR="002B409E">
        <w:t xml:space="preserve"> and working within institutions</w:t>
      </w:r>
      <w:r w:rsidR="000422E3">
        <w:t xml:space="preserve"> (</w:t>
      </w:r>
      <w:proofErr w:type="spellStart"/>
      <w:r w:rsidR="000422E3">
        <w:t>Lareau</w:t>
      </w:r>
      <w:proofErr w:type="spellEnd"/>
      <w:r w:rsidR="000422E3">
        <w:t>, 31).</w:t>
      </w:r>
    </w:p>
    <w:p w14:paraId="1B82DF51" w14:textId="68CF890C" w:rsidR="00987FBC" w:rsidRDefault="002B409E" w:rsidP="00987FBC">
      <w:pPr>
        <w:spacing w:line="480" w:lineRule="auto"/>
      </w:pPr>
      <w:r>
        <w:tab/>
      </w:r>
      <w:r w:rsidR="001814BC">
        <w:t xml:space="preserve">In the </w:t>
      </w:r>
      <w:r w:rsidR="00CA7B0A">
        <w:t xml:space="preserve">next section I will examine the expectancy effect and its relationship to cultural perceptions. </w:t>
      </w:r>
      <w:r w:rsidR="00E80017">
        <w:rPr>
          <w:rFonts w:eastAsia="Times New Roman" w:cs="Times New Roman"/>
          <w:shd w:val="clear" w:color="auto" w:fill="FFFFFF"/>
        </w:rPr>
        <w:t xml:space="preserve">The expectancy effect </w:t>
      </w:r>
      <w:r w:rsidR="00987FBC" w:rsidRPr="00AA031D">
        <w:rPr>
          <w:rFonts w:eastAsia="Times New Roman" w:cs="Times New Roman"/>
          <w:shd w:val="clear" w:color="auto" w:fill="FFFFFF"/>
        </w:rPr>
        <w:t>is defined as “</w:t>
      </w:r>
      <w:r w:rsidR="00987FBC" w:rsidRPr="00AA031D">
        <w:rPr>
          <w:rFonts w:eastAsia="Times New Roman" w:cs="Times New Roman"/>
        </w:rPr>
        <w:t>the influence that a researcher can exert on the outcome of a research investigation” (</w:t>
      </w:r>
      <w:r w:rsidR="00F74D48" w:rsidRPr="00AA031D">
        <w:t>University of Wisconsin</w:t>
      </w:r>
      <w:r w:rsidR="00987FBC" w:rsidRPr="00AA031D">
        <w:rPr>
          <w:rFonts w:eastAsia="Times New Roman" w:cs="Times New Roman"/>
        </w:rPr>
        <w:t>, 2014)</w:t>
      </w:r>
      <w:r w:rsidR="00987FBC" w:rsidRPr="00AA031D">
        <w:rPr>
          <w:rFonts w:eastAsia="Times New Roman" w:cs="Times New Roman"/>
          <w:shd w:val="clear" w:color="auto" w:fill="FFFFFF"/>
        </w:rPr>
        <w:t xml:space="preserve">. </w:t>
      </w:r>
      <w:r w:rsidR="00E80017">
        <w:rPr>
          <w:rFonts w:eastAsia="Times New Roman" w:cs="Times New Roman"/>
          <w:shd w:val="clear" w:color="auto" w:fill="FFFFFF"/>
        </w:rPr>
        <w:t>One</w:t>
      </w:r>
      <w:r w:rsidR="00987FBC" w:rsidRPr="00AA031D">
        <w:rPr>
          <w:rFonts w:eastAsia="Times New Roman" w:cs="Times New Roman"/>
          <w:shd w:val="clear" w:color="auto" w:fill="FFFFFF"/>
        </w:rPr>
        <w:t xml:space="preserve"> example of the expectancy effect occurred when psychologists</w:t>
      </w:r>
      <w:r w:rsidR="00987FBC" w:rsidRPr="00AA031D">
        <w:rPr>
          <w:rFonts w:eastAsia="Times New Roman" w:cs="Arial"/>
          <w:shd w:val="clear" w:color="auto" w:fill="FFFFFF"/>
        </w:rPr>
        <w:t xml:space="preserve"> Robert </w:t>
      </w:r>
      <w:r w:rsidR="00987FBC" w:rsidRPr="00AA031D">
        <w:rPr>
          <w:rFonts w:eastAsia="Times New Roman" w:cs="Arial"/>
          <w:bCs/>
          <w:shd w:val="clear" w:color="auto" w:fill="FFFFFF"/>
        </w:rPr>
        <w:t>Rosenthal</w:t>
      </w:r>
      <w:r w:rsidR="00987FBC" w:rsidRPr="00AA031D">
        <w:rPr>
          <w:rFonts w:eastAsia="Times New Roman" w:cs="Arial"/>
          <w:shd w:val="clear" w:color="auto" w:fill="FFFFFF"/>
        </w:rPr>
        <w:t> and Lenore </w:t>
      </w:r>
      <w:r w:rsidR="00987FBC" w:rsidRPr="00AA031D">
        <w:rPr>
          <w:rFonts w:eastAsia="Times New Roman" w:cs="Arial"/>
          <w:bCs/>
          <w:shd w:val="clear" w:color="auto" w:fill="FFFFFF"/>
        </w:rPr>
        <w:t>Jacobson</w:t>
      </w:r>
      <w:r w:rsidR="00987FBC" w:rsidRPr="00AA031D">
        <w:rPr>
          <w:rFonts w:eastAsia="Times New Roman" w:cs="Times New Roman"/>
        </w:rPr>
        <w:t xml:space="preserve"> informed</w:t>
      </w:r>
      <w:r w:rsidR="00E80017">
        <w:rPr>
          <w:rFonts w:eastAsia="Times New Roman" w:cs="Times New Roman"/>
        </w:rPr>
        <w:t xml:space="preserve"> a group of</w:t>
      </w:r>
      <w:r w:rsidR="00987FBC" w:rsidRPr="00AA031D">
        <w:rPr>
          <w:rFonts w:eastAsia="Times New Roman" w:cs="Times New Roman"/>
        </w:rPr>
        <w:t xml:space="preserve"> </w:t>
      </w:r>
      <w:r w:rsidR="00987FBC" w:rsidRPr="00AA031D">
        <w:t xml:space="preserve">teachers that they would administer the "Harvard Test of Inflected Acquisition," which served as a </w:t>
      </w:r>
      <w:r w:rsidR="00E80017">
        <w:t xml:space="preserve">measure of academic "blooming” to the students. </w:t>
      </w:r>
      <w:r w:rsidR="00987FBC" w:rsidRPr="00AA031D">
        <w:t>The test was actually just a test of general ability (TOGA). After the test was a</w:t>
      </w:r>
      <w:r w:rsidR="00E80017">
        <w:t>dministered to students, r</w:t>
      </w:r>
      <w:r w:rsidR="00987FBC" w:rsidRPr="00AA031D">
        <w:t xml:space="preserve">esearchers presented 18 teachers with a list of the “top 20%” of the class. Teachers were led to believe that certain students were entering a year of high achievement, and other students were not. In actuality, this grouping was </w:t>
      </w:r>
      <w:r w:rsidR="00E80017">
        <w:t>completely arbitrary</w:t>
      </w:r>
      <w:r w:rsidR="00987FBC" w:rsidRPr="00AA031D">
        <w:t xml:space="preserve">. At the end of the school year, all students were once again tested with the same test (the TOGA). Students who had been labeled in the top 20% of the class showed greater improvement than those who had not been labeled as such, despite the arbitrary assignment of intelligence (University of Wisconsin, 2014). This demonstrates that if teachers expect one group of children to succeed, and one group to fail, they are likely to put </w:t>
      </w:r>
      <w:r w:rsidR="00E80017">
        <w:t>different</w:t>
      </w:r>
      <w:r w:rsidR="00987FBC" w:rsidRPr="00AA031D">
        <w:t xml:space="preserve"> effort into teaching the group they expect to succeed. </w:t>
      </w:r>
    </w:p>
    <w:p w14:paraId="16690DAF" w14:textId="250E286F" w:rsidR="00987FBC" w:rsidRDefault="00E80017" w:rsidP="00AF0FA8">
      <w:pPr>
        <w:spacing w:line="480" w:lineRule="auto"/>
        <w:rPr>
          <w:rFonts w:eastAsia="Times New Roman" w:cs="Times New Roman"/>
        </w:rPr>
      </w:pPr>
      <w:r>
        <w:tab/>
        <w:t xml:space="preserve">Recall </w:t>
      </w:r>
      <w:proofErr w:type="spellStart"/>
      <w:r>
        <w:t>Naiditch’s</w:t>
      </w:r>
      <w:proofErr w:type="spellEnd"/>
      <w:r>
        <w:t xml:space="preserve"> experience with Pedro, </w:t>
      </w:r>
      <w:r w:rsidR="00325F8E">
        <w:t>expected</w:t>
      </w:r>
      <w:r>
        <w:t xml:space="preserve"> by his teacher to be dull. </w:t>
      </w:r>
      <w:r>
        <w:rPr>
          <w:rFonts w:eastAsia="Times New Roman" w:cs="Times New Roman"/>
        </w:rPr>
        <w:t>The teacher, not expecting to see returns from his work, did not put significant effort into meeting Pedro where he</w:t>
      </w:r>
      <w:r w:rsidR="000C00F0">
        <w:rPr>
          <w:rFonts w:eastAsia="Times New Roman" w:cs="Times New Roman"/>
        </w:rPr>
        <w:t xml:space="preserve"> was intellectually, and instead slapped an LD label on him. In reality, Pedro</w:t>
      </w:r>
      <w:r w:rsidR="00CA7B0A">
        <w:rPr>
          <w:rFonts w:eastAsia="Times New Roman" w:cs="Times New Roman"/>
        </w:rPr>
        <w:t xml:space="preserve"> wasn’t </w:t>
      </w:r>
      <w:proofErr w:type="gramStart"/>
      <w:r w:rsidR="00CA7B0A">
        <w:rPr>
          <w:rFonts w:eastAsia="Times New Roman" w:cs="Times New Roman"/>
        </w:rPr>
        <w:t>LD,</w:t>
      </w:r>
      <w:proofErr w:type="gramEnd"/>
      <w:r w:rsidR="00CA7B0A">
        <w:rPr>
          <w:rFonts w:eastAsia="Times New Roman" w:cs="Times New Roman"/>
        </w:rPr>
        <w:t xml:space="preserve"> he just</w:t>
      </w:r>
      <w:r w:rsidR="000C00F0">
        <w:rPr>
          <w:rFonts w:eastAsia="Times New Roman" w:cs="Times New Roman"/>
        </w:rPr>
        <w:t xml:space="preserve"> came from a working class home that placed different value on written literacy</w:t>
      </w:r>
      <w:r w:rsidR="00A47CEC">
        <w:rPr>
          <w:rFonts w:eastAsia="Times New Roman" w:cs="Times New Roman"/>
        </w:rPr>
        <w:t xml:space="preserve"> than the school did</w:t>
      </w:r>
      <w:r w:rsidR="000C00F0">
        <w:rPr>
          <w:rFonts w:eastAsia="Times New Roman" w:cs="Times New Roman"/>
        </w:rPr>
        <w:t xml:space="preserve">. </w:t>
      </w:r>
      <w:proofErr w:type="spellStart"/>
      <w:r w:rsidR="000C00F0">
        <w:rPr>
          <w:rFonts w:eastAsia="Times New Roman" w:cs="Times New Roman"/>
        </w:rPr>
        <w:t>Naiditch</w:t>
      </w:r>
      <w:proofErr w:type="spellEnd"/>
      <w:r w:rsidR="000C00F0">
        <w:rPr>
          <w:rFonts w:eastAsia="Times New Roman" w:cs="Times New Roman"/>
        </w:rPr>
        <w:t xml:space="preserve"> writes, </w:t>
      </w:r>
    </w:p>
    <w:p w14:paraId="45E1F114" w14:textId="2766B0C0" w:rsidR="005D3D05" w:rsidRPr="00862E33" w:rsidRDefault="000C00F0" w:rsidP="00862E33">
      <w:pPr>
        <w:jc w:val="center"/>
        <w:rPr>
          <w:i/>
        </w:rPr>
      </w:pPr>
      <w:r w:rsidRPr="000C00F0">
        <w:rPr>
          <w:i/>
        </w:rPr>
        <w:t>Labels simplified everything and easily hid the problems of teaching across language barriers and between cultures</w:t>
      </w:r>
      <w:r>
        <w:rPr>
          <w:i/>
        </w:rPr>
        <w:t xml:space="preserve">…. </w:t>
      </w:r>
      <w:r w:rsidRPr="005D3D05">
        <w:rPr>
          <w:i/>
        </w:rPr>
        <w:t>Teachers expect students to already know so many things when they come to class, and labels can easily explain away gaps in knowledge” (</w:t>
      </w:r>
      <w:proofErr w:type="spellStart"/>
      <w:r w:rsidRPr="005D3D05">
        <w:rPr>
          <w:i/>
        </w:rPr>
        <w:t>Naiditch</w:t>
      </w:r>
      <w:proofErr w:type="spellEnd"/>
      <w:r w:rsidR="00012B37">
        <w:rPr>
          <w:i/>
        </w:rPr>
        <w:t>, 28</w:t>
      </w:r>
      <w:r w:rsidRPr="005D3D05">
        <w:rPr>
          <w:i/>
        </w:rPr>
        <w:t>)</w:t>
      </w:r>
      <w:r>
        <w:t>.</w:t>
      </w:r>
    </w:p>
    <w:p w14:paraId="35947879" w14:textId="77777777" w:rsidR="008F3F62" w:rsidRDefault="008F3F62" w:rsidP="005D3D05"/>
    <w:p w14:paraId="343F5AF5" w14:textId="3704E5E2" w:rsidR="005D3D05" w:rsidRDefault="005D3D05" w:rsidP="000C00F0">
      <w:pPr>
        <w:spacing w:line="480" w:lineRule="auto"/>
      </w:pPr>
      <w:r>
        <w:tab/>
        <w:t>Assuming a normative culture in a classroom produces inequality. In</w:t>
      </w:r>
      <w:r w:rsidR="000C00F0">
        <w:t xml:space="preserve"> Pedro’s case, the sociocultural capital expected by his teacher was something</w:t>
      </w:r>
      <w:r>
        <w:t xml:space="preserve"> that he had little to no experience with. Pedro’s teacher assumed the normalcy and prima</w:t>
      </w:r>
      <w:r w:rsidR="00BE3BF4">
        <w:t xml:space="preserve">cy his </w:t>
      </w:r>
      <w:r w:rsidR="00B4413B">
        <w:t xml:space="preserve">own </w:t>
      </w:r>
      <w:r w:rsidR="00CA7B0A">
        <w:t xml:space="preserve">sociocultural capital and ignored the different value set of Pedro’s culture. Failure to understand multiculturalism can easily lead a teacher to have negative </w:t>
      </w:r>
      <w:r w:rsidR="00325F8E">
        <w:t xml:space="preserve">expectations that lead to negative practice. </w:t>
      </w:r>
    </w:p>
    <w:p w14:paraId="03C79D1D" w14:textId="693F8835" w:rsidR="00271FB9" w:rsidRDefault="00BE3BF4" w:rsidP="00CA7B0A">
      <w:pPr>
        <w:spacing w:line="480" w:lineRule="auto"/>
      </w:pPr>
      <w:r>
        <w:tab/>
        <w:t xml:space="preserve">Incongruences in sociocultural capital also </w:t>
      </w:r>
      <w:r w:rsidR="008D727D">
        <w:t>skew the application of</w:t>
      </w:r>
      <w:r>
        <w:t xml:space="preserve"> classroom discipline practices. </w:t>
      </w:r>
      <w:r w:rsidR="008F3F62">
        <w:t xml:space="preserve">In his book, </w:t>
      </w:r>
      <w:r w:rsidR="008F3F62">
        <w:rPr>
          <w:i/>
        </w:rPr>
        <w:t xml:space="preserve">The Trouble with Black </w:t>
      </w:r>
      <w:r w:rsidR="008F3F62" w:rsidRPr="008F3F62">
        <w:rPr>
          <w:i/>
        </w:rPr>
        <w:t>Boys</w:t>
      </w:r>
      <w:r w:rsidR="008F3F62">
        <w:rPr>
          <w:i/>
        </w:rPr>
        <w:t xml:space="preserve">, </w:t>
      </w:r>
      <w:r w:rsidR="00CA7B0A" w:rsidRPr="008F3F62">
        <w:t>P</w:t>
      </w:r>
      <w:r w:rsidR="008F3F62" w:rsidRPr="008F3F62">
        <w:t>edro</w:t>
      </w:r>
      <w:r w:rsidR="008F3F62">
        <w:t xml:space="preserve"> </w:t>
      </w:r>
      <w:proofErr w:type="spellStart"/>
      <w:r w:rsidR="008F3F62">
        <w:t>Noguera</w:t>
      </w:r>
      <w:proofErr w:type="spellEnd"/>
      <w:r w:rsidR="008F3F62">
        <w:t xml:space="preserve"> </w:t>
      </w:r>
      <w:r w:rsidR="00A63D14">
        <w:t xml:space="preserve">notes </w:t>
      </w:r>
    </w:p>
    <w:p w14:paraId="2B8AE2DB" w14:textId="0D45CC26" w:rsidR="00271FB9" w:rsidRDefault="000702E7" w:rsidP="00271FB9">
      <w:pPr>
        <w:jc w:val="center"/>
      </w:pPr>
      <w:r w:rsidRPr="00271FB9">
        <w:rPr>
          <w:i/>
        </w:rPr>
        <w:t>“Just as the threat of violent crime in society is characterized largely as a problem created by Black perpetrators, violence in schools is also equated with Black and Latino student</w:t>
      </w:r>
      <w:r w:rsidR="00271FB9" w:rsidRPr="00271FB9">
        <w:rPr>
          <w:i/>
        </w:rPr>
        <w:t>s</w:t>
      </w:r>
      <w:r w:rsidRPr="00271FB9">
        <w:rPr>
          <w:i/>
        </w:rPr>
        <w:t>”</w:t>
      </w:r>
      <w:r w:rsidR="00271FB9">
        <w:t>. (</w:t>
      </w:r>
      <w:proofErr w:type="spellStart"/>
      <w:r w:rsidR="00271FB9">
        <w:t>Noguera</w:t>
      </w:r>
      <w:proofErr w:type="spellEnd"/>
      <w:r w:rsidR="00271FB9">
        <w:t>, 105)</w:t>
      </w:r>
    </w:p>
    <w:p w14:paraId="59B0A890" w14:textId="77777777" w:rsidR="00271FB9" w:rsidRDefault="00271FB9" w:rsidP="00271FB9">
      <w:pPr>
        <w:jc w:val="center"/>
      </w:pPr>
    </w:p>
    <w:p w14:paraId="5F54D68A" w14:textId="61976F44" w:rsidR="008F3F62" w:rsidRDefault="00271FB9" w:rsidP="00CA7B0A">
      <w:pPr>
        <w:spacing w:line="480" w:lineRule="auto"/>
      </w:pPr>
      <w:r>
        <w:tab/>
      </w:r>
      <w:r w:rsidR="000702E7">
        <w:t xml:space="preserve">His research exposed </w:t>
      </w:r>
      <w:r w:rsidR="00F74D48">
        <w:t>the</w:t>
      </w:r>
      <w:r w:rsidR="000702E7">
        <w:t xml:space="preserve"> “undeniable” correlation </w:t>
      </w:r>
      <w:r>
        <w:t>between low/</w:t>
      </w:r>
      <w:r w:rsidR="00147787">
        <w:t xml:space="preserve">working class </w:t>
      </w:r>
      <w:r w:rsidR="00F74D48">
        <w:t>b</w:t>
      </w:r>
      <w:r w:rsidR="00147787">
        <w:t xml:space="preserve">lack and </w:t>
      </w:r>
      <w:proofErr w:type="spellStart"/>
      <w:proofErr w:type="gramStart"/>
      <w:r w:rsidR="00147787">
        <w:t>l</w:t>
      </w:r>
      <w:r>
        <w:t>atino</w:t>
      </w:r>
      <w:proofErr w:type="spellEnd"/>
      <w:proofErr w:type="gramEnd"/>
      <w:r>
        <w:t xml:space="preserve"> st</w:t>
      </w:r>
      <w:r w:rsidR="00A47CEC">
        <w:t>udents</w:t>
      </w:r>
      <w:r w:rsidR="00F74D48">
        <w:t>,</w:t>
      </w:r>
      <w:r w:rsidR="00A47CEC">
        <w:t xml:space="preserve"> and rates of punishment (</w:t>
      </w:r>
      <w:proofErr w:type="spellStart"/>
      <w:r w:rsidR="00A47CEC">
        <w:t>Noguera</w:t>
      </w:r>
      <w:proofErr w:type="spellEnd"/>
      <w:r w:rsidR="00A47CEC">
        <w:t xml:space="preserve">, 102). </w:t>
      </w:r>
      <w:r w:rsidR="00F74D48">
        <w:t>A possible</w:t>
      </w:r>
      <w:r>
        <w:t xml:space="preserve"> </w:t>
      </w:r>
      <w:r w:rsidR="00A47CEC">
        <w:t>cause</w:t>
      </w:r>
      <w:r w:rsidR="00F74D48">
        <w:t xml:space="preserve"> is that </w:t>
      </w:r>
      <w:r>
        <w:t xml:space="preserve">schools are often more receptive to high-class students and families when navigating disciplinary matters. </w:t>
      </w:r>
      <w:r w:rsidR="00147787">
        <w:t>High-class</w:t>
      </w:r>
      <w:r>
        <w:t xml:space="preserve"> parents and students are more likely to feel comfortable interacting with authority and advocating on their own behalf. Another reason for the disparity lies the common expectations for black and </w:t>
      </w:r>
      <w:proofErr w:type="spellStart"/>
      <w:proofErr w:type="gramStart"/>
      <w:r>
        <w:t>latino</w:t>
      </w:r>
      <w:proofErr w:type="spellEnd"/>
      <w:proofErr w:type="gramEnd"/>
      <w:r>
        <w:t xml:space="preserve"> males in America as hyper-masculine, dangerous, and unintelligent. This expectation can</w:t>
      </w:r>
      <w:r w:rsidR="00A47CEC">
        <w:t xml:space="preserve"> and does</w:t>
      </w:r>
      <w:r>
        <w:t xml:space="preserve"> lead teachers to apply discipline </w:t>
      </w:r>
      <w:r w:rsidR="00654992">
        <w:t>inequitably.</w:t>
      </w:r>
    </w:p>
    <w:p w14:paraId="1000A60A" w14:textId="342A9F86" w:rsidR="000702E7" w:rsidRDefault="000702E7" w:rsidP="00C37832">
      <w:pPr>
        <w:spacing w:line="480" w:lineRule="auto"/>
      </w:pPr>
      <w:r>
        <w:tab/>
        <w:t xml:space="preserve">Annette </w:t>
      </w:r>
      <w:proofErr w:type="spellStart"/>
      <w:r>
        <w:t>Lareau</w:t>
      </w:r>
      <w:proofErr w:type="spellEnd"/>
      <w:r>
        <w:t xml:space="preserve"> also found a connection between school discipline practices and culture. She </w:t>
      </w:r>
      <w:r w:rsidR="00654992">
        <w:t>highlights</w:t>
      </w:r>
      <w:r>
        <w:t xml:space="preserve"> the case of Billy </w:t>
      </w:r>
      <w:proofErr w:type="spellStart"/>
      <w:r>
        <w:t>Yanelli</w:t>
      </w:r>
      <w:proofErr w:type="spellEnd"/>
      <w:r>
        <w:t xml:space="preserve">, a </w:t>
      </w:r>
      <w:r w:rsidR="00862E33">
        <w:t>working</w:t>
      </w:r>
      <w:r w:rsidR="003D73CF">
        <w:t xml:space="preserve"> class white elementary student</w:t>
      </w:r>
      <w:r w:rsidR="00E53FC5">
        <w:t>. Neither of Billy’s parents completed high</w:t>
      </w:r>
      <w:r w:rsidR="00325F8E">
        <w:t xml:space="preserve"> </w:t>
      </w:r>
      <w:r w:rsidR="00E53FC5">
        <w:t>school and both fe</w:t>
      </w:r>
      <w:r w:rsidR="00325F8E">
        <w:t xml:space="preserve">lt </w:t>
      </w:r>
      <w:r w:rsidR="00E53FC5">
        <w:t>apprehensive towards school administration.</w:t>
      </w:r>
      <w:r w:rsidR="00862E33">
        <w:t xml:space="preserve"> After hearing that Billy was being pummeled daily by a classmate, Billy’s father taught him how </w:t>
      </w:r>
      <w:r w:rsidR="004D4B49">
        <w:t>to fight and instructed him to “</w:t>
      </w:r>
      <w:r w:rsidR="00862E33">
        <w:t>get the jo</w:t>
      </w:r>
      <w:r w:rsidR="003D73CF">
        <w:t xml:space="preserve">b done” the next day at school. </w:t>
      </w:r>
      <w:r w:rsidR="00862E33">
        <w:t>As a result Billy was suspended</w:t>
      </w:r>
      <w:r w:rsidR="00C37832">
        <w:t xml:space="preserve"> which infuriated Billy’s parents (</w:t>
      </w:r>
      <w:proofErr w:type="spellStart"/>
      <w:r w:rsidR="00C37832">
        <w:t>Lareau</w:t>
      </w:r>
      <w:proofErr w:type="spellEnd"/>
      <w:r w:rsidR="00C37832">
        <w:t>, 226). The parents</w:t>
      </w:r>
      <w:r w:rsidR="004D4B49">
        <w:t>’</w:t>
      </w:r>
      <w:r w:rsidR="00C37832">
        <w:t xml:space="preserve"> lack of socio-cultural capital resulted in Billy being labeled</w:t>
      </w:r>
      <w:r w:rsidR="00E53FC5">
        <w:t xml:space="preserve"> and treated as a problem child as evidenced by the “powerless” feeling that both his parents </w:t>
      </w:r>
      <w:r w:rsidR="00012B37">
        <w:t>described</w:t>
      </w:r>
      <w:r w:rsidR="00E53FC5">
        <w:t xml:space="preserve"> when advocating for Billy. </w:t>
      </w:r>
    </w:p>
    <w:p w14:paraId="73B41699" w14:textId="30BFF61A" w:rsidR="000356A0" w:rsidRDefault="00BE3BF4" w:rsidP="008138CB">
      <w:pPr>
        <w:spacing w:line="480" w:lineRule="auto"/>
      </w:pPr>
      <w:r>
        <w:tab/>
      </w:r>
      <w:r w:rsidR="008138CB">
        <w:t>Though cultural barriers are challenging, teachers have a lot of power to adapt curriculum and tactics to a multicultural classroom. In this section I will outline some practices that shrink the privilege gap for students.</w:t>
      </w:r>
    </w:p>
    <w:p w14:paraId="520B1B9A" w14:textId="07084E6E" w:rsidR="000356A0" w:rsidRDefault="000356A0" w:rsidP="008138CB">
      <w:pPr>
        <w:spacing w:line="480" w:lineRule="auto"/>
      </w:pPr>
      <w:r>
        <w:tab/>
        <w:t>Most importantly, teachers should be continuously receptive to hearing students</w:t>
      </w:r>
      <w:r w:rsidR="00FA7AE2">
        <w:t>’</w:t>
      </w:r>
      <w:r>
        <w:t xml:space="preserve"> </w:t>
      </w:r>
      <w:r>
        <w:rPr>
          <w:i/>
        </w:rPr>
        <w:t>self-described</w:t>
      </w:r>
      <w:r>
        <w:t xml:space="preserve"> cultural identity. </w:t>
      </w:r>
      <w:r w:rsidR="00FA7AE2">
        <w:t xml:space="preserve">To avoid having incorrect expectations about a student’s culture, the student must be an active part of the process. When </w:t>
      </w:r>
      <w:proofErr w:type="spellStart"/>
      <w:r w:rsidR="00FA7AE2">
        <w:t>Naiditch</w:t>
      </w:r>
      <w:proofErr w:type="spellEnd"/>
      <w:r w:rsidR="00FA7AE2">
        <w:t xml:space="preserve"> took the time to ask Pedro his mother about their family and home life, he learned that Pedro lived with a single parent in a home that placed great value on oral literacy. Learning</w:t>
      </w:r>
      <w:r w:rsidR="00C37832">
        <w:t>,</w:t>
      </w:r>
      <w:r w:rsidR="00FA7AE2">
        <w:t xml:space="preserve"> rather than assuming</w:t>
      </w:r>
      <w:r w:rsidR="00C37832">
        <w:t>,</w:t>
      </w:r>
      <w:r w:rsidR="00FA7AE2">
        <w:t xml:space="preserve"> Pedro’s culture allowed </w:t>
      </w:r>
      <w:proofErr w:type="spellStart"/>
      <w:r w:rsidR="00FA7AE2">
        <w:t>Naiditch</w:t>
      </w:r>
      <w:proofErr w:type="spellEnd"/>
      <w:r w:rsidR="00FA7AE2">
        <w:t xml:space="preserve"> to draft a tutoring plan that used Pedro’s strengths while still introducing new socio-cultural capital. </w:t>
      </w:r>
    </w:p>
    <w:p w14:paraId="124BF752" w14:textId="1CD6C89F" w:rsidR="000356A0" w:rsidRDefault="000356A0" w:rsidP="000356A0">
      <w:pPr>
        <w:spacing w:line="480" w:lineRule="auto"/>
      </w:pPr>
      <w:r>
        <w:tab/>
        <w:t xml:space="preserve">A teacher should also take an interest in the family life of the student. </w:t>
      </w:r>
      <w:proofErr w:type="spellStart"/>
      <w:r>
        <w:t>Lareau</w:t>
      </w:r>
      <w:proofErr w:type="spellEnd"/>
      <w:r>
        <w:t xml:space="preserve"> demonstrated that concerted cultivation families are likely to be more comfortable interacting with the school. It is easy to make the false assumption that a child who’s parents constantly ask for progress reports and behavior updates care more about their kid’s success than a student who’s parents rarely interact with the school. A successful multicultural educator is proactive at seeking parental input rather than wai</w:t>
      </w:r>
      <w:r w:rsidR="00C37832">
        <w:t xml:space="preserve">ting to be contacted </w:t>
      </w:r>
      <w:r w:rsidR="00DD4DA3">
        <w:t xml:space="preserve">in order </w:t>
      </w:r>
      <w:r w:rsidR="00C37832">
        <w:t>to counter</w:t>
      </w:r>
      <w:r>
        <w:t>act this difference in socio-cultural capital. Furth</w:t>
      </w:r>
      <w:r w:rsidR="00035E0B">
        <w:t>er</w:t>
      </w:r>
      <w:r w:rsidR="00CA7B0A">
        <w:t xml:space="preserve">more, proactivity enables a </w:t>
      </w:r>
      <w:r w:rsidR="00035E0B">
        <w:t>teacher</w:t>
      </w:r>
      <w:r w:rsidR="00CA7B0A">
        <w:t xml:space="preserve"> to determine</w:t>
      </w:r>
      <w:r w:rsidR="00035E0B">
        <w:t xml:space="preserve"> what kind of network supports the student at home</w:t>
      </w:r>
      <w:r w:rsidR="001814BC">
        <w:t xml:space="preserve"> and if th</w:t>
      </w:r>
      <w:r w:rsidR="00CA7B0A">
        <w:t>at network needs to be expanded.</w:t>
      </w:r>
    </w:p>
    <w:p w14:paraId="1B921A39" w14:textId="0067ECF7" w:rsidR="008F3F62" w:rsidRDefault="00035E0B" w:rsidP="000356A0">
      <w:pPr>
        <w:spacing w:line="480" w:lineRule="auto"/>
      </w:pPr>
      <w:r>
        <w:tab/>
        <w:t xml:space="preserve">In addition to the tactics mentioned above, a successful multicultural educator avoids labels as much as possible. A student’s “problem child” status is likely the result of combination of external factors rather than a problem inherent in the student. Labels can often follow a student from classroom to classroom and school to school, </w:t>
      </w:r>
      <w:r w:rsidR="001814BC">
        <w:t>perpetuating</w:t>
      </w:r>
      <w:r>
        <w:t xml:space="preserve"> the expectancy effect. </w:t>
      </w:r>
      <w:proofErr w:type="spellStart"/>
      <w:r w:rsidR="008F3F62">
        <w:t>Noguera</w:t>
      </w:r>
      <w:proofErr w:type="spellEnd"/>
      <w:r w:rsidR="008F3F62">
        <w:t xml:space="preserve"> describes an incident in which parents of a student suspended for fighting attempted to meet with the principal, who refused on the grounds that “the Momma was worse than the daughter…I know when I’m dealing with problem people, and this girl and her Momma have serious problems” (</w:t>
      </w:r>
      <w:proofErr w:type="spellStart"/>
      <w:r w:rsidR="008F3F62">
        <w:t>Noguera</w:t>
      </w:r>
      <w:proofErr w:type="spellEnd"/>
      <w:r w:rsidR="008F3F62">
        <w:t>, 220). The family’s ‘problem’ label effectively severed communication between the family and school.</w:t>
      </w:r>
    </w:p>
    <w:p w14:paraId="3E800C28" w14:textId="76DB2F76" w:rsidR="00862E33" w:rsidRDefault="00035E0B" w:rsidP="000356A0">
      <w:pPr>
        <w:spacing w:line="480" w:lineRule="auto"/>
      </w:pPr>
      <w:r>
        <w:tab/>
        <w:t xml:space="preserve">Another potentially beneficial tactic is to </w:t>
      </w:r>
      <w:r w:rsidR="00C37832">
        <w:t>establish a ‘classroom culture’; e</w:t>
      </w:r>
      <w:r>
        <w:t xml:space="preserve">xplicitly stating </w:t>
      </w:r>
      <w:r w:rsidR="00C37832">
        <w:t xml:space="preserve">and reinforcing daily </w:t>
      </w:r>
      <w:r>
        <w:t xml:space="preserve">expectations for participation, conflict resolution, and interpersonal relations in addition to outlining </w:t>
      </w:r>
      <w:r w:rsidR="00C37832">
        <w:t>everything</w:t>
      </w:r>
      <w:r>
        <w:t xml:space="preserve"> students are entitled to in the classroom. Creating a classroom culture </w:t>
      </w:r>
      <w:r w:rsidR="001814BC">
        <w:t xml:space="preserve">to be continuously adopted by </w:t>
      </w:r>
      <w:r>
        <w:t xml:space="preserve">the group </w:t>
      </w:r>
      <w:r w:rsidR="001814BC">
        <w:t>a</w:t>
      </w:r>
      <w:r>
        <w:t>voids privileging</w:t>
      </w:r>
      <w:r w:rsidR="00C37832">
        <w:t xml:space="preserve"> any culture over another. </w:t>
      </w:r>
    </w:p>
    <w:p w14:paraId="09947D64" w14:textId="6559A3BB" w:rsidR="00F74D48" w:rsidRDefault="00F74D48" w:rsidP="000356A0">
      <w:pPr>
        <w:spacing w:line="480" w:lineRule="auto"/>
      </w:pPr>
      <w:r>
        <w:tab/>
        <w:t xml:space="preserve">Finally, restorative in place of punitive disciplinary practices lessen racial and class disparities. Doing away with zero tolerance policies and instead treating each incident as unique allows teachers and administrators to more closely examine cultural implications of the misbehavior. </w:t>
      </w:r>
    </w:p>
    <w:p w14:paraId="64DCFF67" w14:textId="41A22D84" w:rsidR="00035E0B" w:rsidRDefault="00862E33" w:rsidP="00C40EC5">
      <w:pPr>
        <w:spacing w:line="480" w:lineRule="auto"/>
      </w:pPr>
      <w:r>
        <w:tab/>
        <w:t xml:space="preserve">Different cultures and upbringings result in a diverse transmission of differential advantages. Teachers are faced with the difficult role of teaching new cultural capital without erasing a student’s </w:t>
      </w:r>
      <w:r w:rsidR="00F74D48">
        <w:t>natural</w:t>
      </w:r>
      <w:r>
        <w:t xml:space="preserve"> cultural capital</w:t>
      </w:r>
      <w:r w:rsidR="00DD4DA3">
        <w:t xml:space="preserve">. Though a multicultural education is </w:t>
      </w:r>
      <w:r w:rsidR="00C40EC5">
        <w:t>not a panacea</w:t>
      </w:r>
      <w:r w:rsidR="00DD4DA3">
        <w:t xml:space="preserve">, </w:t>
      </w:r>
      <w:r w:rsidR="00F74D48">
        <w:t xml:space="preserve">it has immense potential to </w:t>
      </w:r>
      <w:r w:rsidR="00C40EC5">
        <w:t xml:space="preserve">promote social mobility and equal opportunity. </w:t>
      </w:r>
    </w:p>
    <w:p w14:paraId="523B225D" w14:textId="77777777" w:rsidR="00C40EC5" w:rsidRDefault="00C40EC5" w:rsidP="00C40EC5">
      <w:pPr>
        <w:spacing w:line="480" w:lineRule="auto"/>
      </w:pPr>
    </w:p>
    <w:p w14:paraId="59C4C303" w14:textId="44CED10F" w:rsidR="00E80017" w:rsidRDefault="00035E0B" w:rsidP="00012B37">
      <w:pPr>
        <w:rPr>
          <w:rFonts w:ascii="Cambria" w:hAnsi="Cambria"/>
        </w:rPr>
      </w:pPr>
      <w:r w:rsidRPr="00012B37">
        <w:rPr>
          <w:rFonts w:ascii="Cambria" w:hAnsi="Cambria"/>
        </w:rPr>
        <w:tab/>
      </w:r>
    </w:p>
    <w:p w14:paraId="40DD9715" w14:textId="77777777" w:rsidR="00012B37" w:rsidRDefault="00012B37" w:rsidP="00012B37">
      <w:pPr>
        <w:rPr>
          <w:rFonts w:ascii="Cambria" w:hAnsi="Cambria"/>
        </w:rPr>
      </w:pPr>
    </w:p>
    <w:p w14:paraId="0FF9DBD2" w14:textId="77777777" w:rsidR="00012B37" w:rsidRDefault="00012B37" w:rsidP="00012B37">
      <w:pPr>
        <w:rPr>
          <w:rFonts w:ascii="Cambria" w:hAnsi="Cambria"/>
        </w:rPr>
      </w:pPr>
    </w:p>
    <w:p w14:paraId="7F72BCEF" w14:textId="77777777" w:rsidR="00012B37" w:rsidRDefault="00012B37" w:rsidP="00012B37">
      <w:pPr>
        <w:rPr>
          <w:rFonts w:ascii="Cambria" w:hAnsi="Cambria"/>
        </w:rPr>
      </w:pPr>
    </w:p>
    <w:p w14:paraId="6FC71F1F" w14:textId="77777777" w:rsidR="00012B37" w:rsidRDefault="00012B37" w:rsidP="00012B37">
      <w:pPr>
        <w:rPr>
          <w:rFonts w:ascii="Cambria" w:hAnsi="Cambria"/>
        </w:rPr>
      </w:pPr>
    </w:p>
    <w:p w14:paraId="4501E3AB" w14:textId="77777777" w:rsidR="00012B37" w:rsidRDefault="00012B37" w:rsidP="00012B37">
      <w:pPr>
        <w:rPr>
          <w:rFonts w:ascii="Cambria" w:hAnsi="Cambria"/>
        </w:rPr>
      </w:pPr>
    </w:p>
    <w:p w14:paraId="7487F740" w14:textId="77777777" w:rsidR="00012B37" w:rsidRDefault="00012B37" w:rsidP="00012B37">
      <w:pPr>
        <w:rPr>
          <w:rFonts w:ascii="Cambria" w:hAnsi="Cambria"/>
        </w:rPr>
      </w:pPr>
    </w:p>
    <w:p w14:paraId="1F25542E" w14:textId="77777777" w:rsidR="00012B37" w:rsidRDefault="00012B37" w:rsidP="00012B37">
      <w:pPr>
        <w:rPr>
          <w:rFonts w:ascii="Cambria" w:hAnsi="Cambria"/>
        </w:rPr>
      </w:pPr>
    </w:p>
    <w:p w14:paraId="761B1AFC" w14:textId="77777777" w:rsidR="00012B37" w:rsidRDefault="00012B37" w:rsidP="00012B37">
      <w:pPr>
        <w:rPr>
          <w:rFonts w:ascii="Cambria" w:hAnsi="Cambria"/>
        </w:rPr>
      </w:pPr>
    </w:p>
    <w:p w14:paraId="08E7312F" w14:textId="77777777" w:rsidR="00012B37" w:rsidRDefault="00012B37" w:rsidP="00012B37">
      <w:pPr>
        <w:rPr>
          <w:rFonts w:ascii="Cambria" w:hAnsi="Cambria"/>
        </w:rPr>
      </w:pPr>
    </w:p>
    <w:p w14:paraId="28568076" w14:textId="77777777" w:rsidR="00012B37" w:rsidRDefault="00012B37" w:rsidP="00012B37">
      <w:pPr>
        <w:rPr>
          <w:rFonts w:ascii="Cambria" w:hAnsi="Cambria"/>
        </w:rPr>
      </w:pPr>
    </w:p>
    <w:p w14:paraId="198B050A" w14:textId="77777777" w:rsidR="00012B37" w:rsidRDefault="00012B37" w:rsidP="00012B37">
      <w:pPr>
        <w:rPr>
          <w:rFonts w:ascii="Cambria" w:hAnsi="Cambria"/>
        </w:rPr>
      </w:pPr>
    </w:p>
    <w:p w14:paraId="054CFFC4" w14:textId="77777777" w:rsidR="00012B37" w:rsidRDefault="00012B37" w:rsidP="00012B37">
      <w:pPr>
        <w:rPr>
          <w:rFonts w:ascii="Cambria" w:hAnsi="Cambria"/>
        </w:rPr>
      </w:pPr>
    </w:p>
    <w:p w14:paraId="75FCBF57" w14:textId="77777777" w:rsidR="00012B37" w:rsidRDefault="00012B37" w:rsidP="00012B37">
      <w:pPr>
        <w:rPr>
          <w:rFonts w:ascii="Cambria" w:hAnsi="Cambria"/>
        </w:rPr>
      </w:pPr>
    </w:p>
    <w:p w14:paraId="7C457532" w14:textId="77777777" w:rsidR="00012B37" w:rsidRDefault="00012B37" w:rsidP="00012B37">
      <w:pPr>
        <w:rPr>
          <w:rFonts w:ascii="Cambria" w:hAnsi="Cambria"/>
        </w:rPr>
      </w:pPr>
    </w:p>
    <w:p w14:paraId="0FAE0477" w14:textId="77777777" w:rsidR="00012B37" w:rsidRDefault="00012B37" w:rsidP="00012B37">
      <w:pPr>
        <w:rPr>
          <w:rFonts w:ascii="Cambria" w:hAnsi="Cambria"/>
        </w:rPr>
      </w:pPr>
    </w:p>
    <w:p w14:paraId="21EE021A" w14:textId="77777777" w:rsidR="00012B37" w:rsidRDefault="00012B37" w:rsidP="00012B37">
      <w:pPr>
        <w:rPr>
          <w:rFonts w:ascii="Cambria" w:hAnsi="Cambria"/>
        </w:rPr>
      </w:pPr>
    </w:p>
    <w:p w14:paraId="42D3741D" w14:textId="77777777" w:rsidR="00012B37" w:rsidRDefault="00012B37" w:rsidP="00012B37">
      <w:pPr>
        <w:rPr>
          <w:rFonts w:ascii="Cambria" w:hAnsi="Cambria"/>
        </w:rPr>
      </w:pPr>
    </w:p>
    <w:p w14:paraId="451A601D" w14:textId="77777777" w:rsidR="00012B37" w:rsidRDefault="00012B37" w:rsidP="00012B37">
      <w:pPr>
        <w:rPr>
          <w:rFonts w:ascii="Cambria" w:hAnsi="Cambria"/>
        </w:rPr>
      </w:pPr>
    </w:p>
    <w:p w14:paraId="321FF944" w14:textId="77777777" w:rsidR="00012B37" w:rsidRDefault="00012B37" w:rsidP="00012B37">
      <w:pPr>
        <w:rPr>
          <w:rFonts w:ascii="Cambria" w:hAnsi="Cambria"/>
        </w:rPr>
      </w:pPr>
    </w:p>
    <w:p w14:paraId="12FD8061" w14:textId="77777777" w:rsidR="001B0BE2" w:rsidRDefault="001B0BE2" w:rsidP="00012B37">
      <w:pPr>
        <w:rPr>
          <w:rFonts w:ascii="Cambria" w:hAnsi="Cambria"/>
        </w:rPr>
      </w:pPr>
    </w:p>
    <w:p w14:paraId="6950A361" w14:textId="77777777" w:rsidR="001A4A6D" w:rsidRPr="00012B37" w:rsidRDefault="001A4A6D" w:rsidP="00012B37">
      <w:pPr>
        <w:rPr>
          <w:rFonts w:ascii="Cambria" w:hAnsi="Cambria"/>
        </w:rPr>
      </w:pPr>
    </w:p>
    <w:p w14:paraId="2232C8DB" w14:textId="4D15D5D8" w:rsidR="001B0BE2" w:rsidRPr="00012B37" w:rsidRDefault="001B0BE2" w:rsidP="00012B37">
      <w:pPr>
        <w:jc w:val="center"/>
        <w:rPr>
          <w:rFonts w:ascii="Cambria" w:hAnsi="Cambria"/>
        </w:rPr>
      </w:pPr>
      <w:r w:rsidRPr="00012B37">
        <w:rPr>
          <w:rFonts w:ascii="Cambria" w:hAnsi="Cambria"/>
        </w:rPr>
        <w:t>Works Cited</w:t>
      </w:r>
    </w:p>
    <w:p w14:paraId="113465CD" w14:textId="437028E4" w:rsidR="00012B37" w:rsidRPr="00012B37" w:rsidRDefault="00012B37" w:rsidP="00012B37">
      <w:pPr>
        <w:tabs>
          <w:tab w:val="left" w:pos="5960"/>
        </w:tabs>
        <w:rPr>
          <w:rFonts w:ascii="Cambria" w:hAnsi="Cambria"/>
        </w:rPr>
      </w:pPr>
      <w:r w:rsidRPr="00012B37">
        <w:rPr>
          <w:rFonts w:ascii="Cambria" w:hAnsi="Cambria"/>
        </w:rPr>
        <w:tab/>
      </w:r>
    </w:p>
    <w:p w14:paraId="6997A311" w14:textId="72C901CF" w:rsidR="00012B37" w:rsidRDefault="001B0BE2" w:rsidP="00012B37">
      <w:pPr>
        <w:ind w:left="540" w:hanging="540"/>
        <w:rPr>
          <w:rFonts w:ascii="Cambria" w:eastAsia="Times New Roman" w:hAnsi="Cambria" w:cs="Times New Roman"/>
          <w:color w:val="000000"/>
        </w:rPr>
      </w:pPr>
      <w:r w:rsidRPr="00012B37">
        <w:rPr>
          <w:rFonts w:ascii="Cambria" w:eastAsia="Times New Roman" w:hAnsi="Cambria" w:cs="Times New Roman"/>
          <w:color w:val="000000"/>
        </w:rPr>
        <w:t xml:space="preserve">Bourdieu, P. (1986). “The Forms of Capital.” </w:t>
      </w:r>
      <w:proofErr w:type="gramStart"/>
      <w:r w:rsidRPr="00012B37">
        <w:rPr>
          <w:rFonts w:ascii="Cambria" w:eastAsia="Times New Roman" w:hAnsi="Cambria" w:cs="Times New Roman"/>
          <w:color w:val="000000"/>
        </w:rPr>
        <w:t>In J. Richardson (Ed.) Handbook of Theory and Research for the Sociology of Education.</w:t>
      </w:r>
      <w:proofErr w:type="gramEnd"/>
      <w:r w:rsidRPr="00012B37">
        <w:rPr>
          <w:rFonts w:ascii="Cambria" w:eastAsia="Times New Roman" w:hAnsi="Cambria" w:cs="Times New Roman"/>
          <w:color w:val="000000"/>
        </w:rPr>
        <w:t xml:space="preserve"> New York: Greenwood.</w:t>
      </w:r>
    </w:p>
    <w:p w14:paraId="245747F4" w14:textId="77777777" w:rsidR="00012B37" w:rsidRPr="00012B37" w:rsidRDefault="00012B37" w:rsidP="00012B37">
      <w:pPr>
        <w:ind w:left="540" w:hanging="540"/>
        <w:rPr>
          <w:rFonts w:ascii="Cambria" w:eastAsia="Times New Roman" w:hAnsi="Cambria" w:cs="Times New Roman"/>
          <w:color w:val="000000"/>
        </w:rPr>
      </w:pPr>
    </w:p>
    <w:p w14:paraId="56998E80" w14:textId="77777777" w:rsidR="001B0BE2" w:rsidRPr="00012B37" w:rsidRDefault="001B0BE2" w:rsidP="00012B37">
      <w:pPr>
        <w:ind w:left="720" w:hanging="720"/>
        <w:rPr>
          <w:rFonts w:ascii="Cambria" w:hAnsi="Cambria"/>
        </w:rPr>
      </w:pPr>
      <w:proofErr w:type="spellStart"/>
      <w:r w:rsidRPr="00012B37">
        <w:rPr>
          <w:rFonts w:ascii="Cambria" w:hAnsi="Cambria" w:cs="Times New Roman"/>
          <w:color w:val="000000"/>
        </w:rPr>
        <w:t>Laureau</w:t>
      </w:r>
      <w:proofErr w:type="spellEnd"/>
      <w:r w:rsidRPr="00012B37">
        <w:rPr>
          <w:rFonts w:ascii="Cambria" w:hAnsi="Cambria" w:cs="Times New Roman"/>
          <w:color w:val="000000"/>
        </w:rPr>
        <w:t xml:space="preserve">, Annette. </w:t>
      </w:r>
      <w:r w:rsidRPr="00012B37">
        <w:rPr>
          <w:rFonts w:ascii="Cambria" w:hAnsi="Cambria" w:cs="Times New Roman"/>
          <w:i/>
          <w:color w:val="000000"/>
        </w:rPr>
        <w:t>Unequal Childhoods</w:t>
      </w:r>
      <w:r w:rsidRPr="00012B37">
        <w:rPr>
          <w:rFonts w:ascii="Cambria" w:hAnsi="Cambria" w:cs="Times New Roman"/>
          <w:color w:val="000000"/>
        </w:rPr>
        <w:t xml:space="preserve">. 2nd ed. </w:t>
      </w:r>
      <w:proofErr w:type="spellStart"/>
      <w:r w:rsidRPr="00012B37">
        <w:rPr>
          <w:rFonts w:ascii="Cambria" w:hAnsi="Cambria" w:cs="Times New Roman"/>
          <w:color w:val="000000"/>
        </w:rPr>
        <w:t>N.p</w:t>
      </w:r>
      <w:proofErr w:type="spellEnd"/>
      <w:r w:rsidRPr="00012B37">
        <w:rPr>
          <w:rFonts w:ascii="Cambria" w:hAnsi="Cambria" w:cs="Times New Roman"/>
          <w:color w:val="000000"/>
        </w:rPr>
        <w:t>.: U of California, 2011. Print.</w:t>
      </w:r>
    </w:p>
    <w:p w14:paraId="6005B910" w14:textId="77777777" w:rsidR="001B0BE2" w:rsidRPr="00012B37" w:rsidRDefault="001B0BE2" w:rsidP="00012B37">
      <w:pPr>
        <w:rPr>
          <w:rFonts w:ascii="Cambria" w:hAnsi="Cambria"/>
        </w:rPr>
      </w:pPr>
    </w:p>
    <w:p w14:paraId="1EB91BFE" w14:textId="77777777" w:rsidR="00012B37" w:rsidRPr="00012B37" w:rsidRDefault="00012B37" w:rsidP="00012B37">
      <w:pPr>
        <w:ind w:left="720" w:hanging="720"/>
        <w:rPr>
          <w:rFonts w:ascii="Cambria" w:hAnsi="Cambria"/>
        </w:rPr>
      </w:pPr>
      <w:proofErr w:type="spellStart"/>
      <w:r w:rsidRPr="00012B37">
        <w:rPr>
          <w:rFonts w:ascii="Cambria" w:hAnsi="Cambria" w:cs="Times New Roman"/>
          <w:color w:val="000000"/>
        </w:rPr>
        <w:t>Naiditch</w:t>
      </w:r>
      <w:proofErr w:type="spellEnd"/>
      <w:r w:rsidRPr="00012B37">
        <w:rPr>
          <w:rFonts w:ascii="Cambria" w:hAnsi="Cambria" w:cs="Times New Roman"/>
          <w:color w:val="000000"/>
        </w:rPr>
        <w:t xml:space="preserve">, Fernando. "Cross the Street to a New World." </w:t>
      </w:r>
      <w:r w:rsidRPr="00012B37">
        <w:rPr>
          <w:rFonts w:ascii="Cambria" w:hAnsi="Cambria" w:cs="Times New Roman"/>
          <w:i/>
          <w:color w:val="000000"/>
        </w:rPr>
        <w:t xml:space="preserve">The Phi Delta </w:t>
      </w:r>
      <w:proofErr w:type="spellStart"/>
      <w:r w:rsidRPr="00012B37">
        <w:rPr>
          <w:rFonts w:ascii="Cambria" w:hAnsi="Cambria" w:cs="Times New Roman"/>
          <w:i/>
          <w:color w:val="000000"/>
        </w:rPr>
        <w:t>Kappan</w:t>
      </w:r>
      <w:proofErr w:type="spellEnd"/>
      <w:r w:rsidRPr="00012B37">
        <w:rPr>
          <w:rFonts w:ascii="Cambria" w:hAnsi="Cambria" w:cs="Times New Roman"/>
          <w:color w:val="000000"/>
        </w:rPr>
        <w:t xml:space="preserve"> 94.6 (2013): 26-29. Print.</w:t>
      </w:r>
    </w:p>
    <w:p w14:paraId="3E739286" w14:textId="77777777" w:rsidR="00012B37" w:rsidRPr="00012B37" w:rsidRDefault="00012B37" w:rsidP="00012B37">
      <w:pPr>
        <w:ind w:left="720" w:hanging="720"/>
        <w:rPr>
          <w:rFonts w:ascii="Cambria" w:hAnsi="Cambria"/>
        </w:rPr>
      </w:pPr>
      <w:proofErr w:type="spellStart"/>
      <w:r w:rsidRPr="00012B37">
        <w:rPr>
          <w:rFonts w:ascii="Cambria" w:hAnsi="Cambria" w:cs="Times New Roman"/>
          <w:color w:val="000000"/>
        </w:rPr>
        <w:t>Noguera</w:t>
      </w:r>
      <w:proofErr w:type="spellEnd"/>
      <w:r w:rsidRPr="00012B37">
        <w:rPr>
          <w:rFonts w:ascii="Cambria" w:hAnsi="Cambria" w:cs="Times New Roman"/>
          <w:color w:val="000000"/>
        </w:rPr>
        <w:t xml:space="preserve">, Pedro. </w:t>
      </w:r>
      <w:proofErr w:type="gramStart"/>
      <w:r w:rsidRPr="00012B37">
        <w:rPr>
          <w:rFonts w:ascii="Cambria" w:hAnsi="Cambria" w:cs="Times New Roman"/>
          <w:i/>
          <w:color w:val="000000"/>
        </w:rPr>
        <w:t>The Trouble with Black Boys</w:t>
      </w:r>
      <w:r w:rsidRPr="00012B37">
        <w:rPr>
          <w:rFonts w:ascii="Cambria" w:hAnsi="Cambria" w:cs="Times New Roman"/>
          <w:color w:val="000000"/>
        </w:rPr>
        <w:t>.</w:t>
      </w:r>
      <w:proofErr w:type="gramEnd"/>
      <w:r w:rsidRPr="00012B37">
        <w:rPr>
          <w:rFonts w:ascii="Cambria" w:hAnsi="Cambria" w:cs="Times New Roman"/>
          <w:color w:val="000000"/>
        </w:rPr>
        <w:t xml:space="preserve"> San Francisco: </w:t>
      </w:r>
      <w:proofErr w:type="spellStart"/>
      <w:r w:rsidRPr="00012B37">
        <w:rPr>
          <w:rFonts w:ascii="Cambria" w:hAnsi="Cambria" w:cs="Times New Roman"/>
          <w:color w:val="000000"/>
        </w:rPr>
        <w:t>Jossey</w:t>
      </w:r>
      <w:proofErr w:type="spellEnd"/>
      <w:r w:rsidRPr="00012B37">
        <w:rPr>
          <w:rFonts w:ascii="Cambria" w:hAnsi="Cambria" w:cs="Times New Roman"/>
          <w:color w:val="000000"/>
        </w:rPr>
        <w:t xml:space="preserve"> Bass, 2008. Print.</w:t>
      </w:r>
    </w:p>
    <w:p w14:paraId="3DB9DF52" w14:textId="77777777" w:rsidR="00012B37" w:rsidRPr="00012B37" w:rsidRDefault="00012B37" w:rsidP="00012B37">
      <w:pPr>
        <w:rPr>
          <w:rFonts w:ascii="Cambria" w:hAnsi="Cambria"/>
        </w:rPr>
      </w:pPr>
    </w:p>
    <w:p w14:paraId="55036544" w14:textId="77777777" w:rsidR="001B0BE2" w:rsidRPr="00012B37" w:rsidRDefault="001B0BE2" w:rsidP="00012B37">
      <w:pPr>
        <w:ind w:left="720" w:hanging="720"/>
        <w:rPr>
          <w:rFonts w:ascii="Cambria" w:hAnsi="Cambria" w:cs="Times New Roman"/>
          <w:color w:val="000000"/>
        </w:rPr>
      </w:pPr>
      <w:proofErr w:type="gramStart"/>
      <w:r w:rsidRPr="00012B37">
        <w:rPr>
          <w:rFonts w:ascii="Cambria" w:hAnsi="Cambria" w:cs="Times New Roman"/>
          <w:i/>
          <w:color w:val="000000"/>
        </w:rPr>
        <w:t>University of Wisconsin Psychology</w:t>
      </w:r>
      <w:r w:rsidRPr="00012B37">
        <w:rPr>
          <w:rFonts w:ascii="Cambria" w:hAnsi="Cambria" w:cs="Times New Roman"/>
          <w:color w:val="000000"/>
        </w:rPr>
        <w:t>.</w:t>
      </w:r>
      <w:proofErr w:type="gramEnd"/>
      <w:r w:rsidRPr="00012B37">
        <w:rPr>
          <w:rFonts w:ascii="Cambria" w:hAnsi="Cambria" w:cs="Times New Roman"/>
          <w:color w:val="000000"/>
        </w:rPr>
        <w:t xml:space="preserve"> </w:t>
      </w:r>
      <w:proofErr w:type="spellStart"/>
      <w:proofErr w:type="gramStart"/>
      <w:r w:rsidRPr="00012B37">
        <w:rPr>
          <w:rFonts w:ascii="Cambria" w:hAnsi="Cambria" w:cs="Times New Roman"/>
          <w:color w:val="000000"/>
        </w:rPr>
        <w:t>N.p</w:t>
      </w:r>
      <w:proofErr w:type="spellEnd"/>
      <w:r w:rsidRPr="00012B37">
        <w:rPr>
          <w:rFonts w:ascii="Cambria" w:hAnsi="Cambria" w:cs="Times New Roman"/>
          <w:color w:val="000000"/>
        </w:rPr>
        <w:t xml:space="preserve">., </w:t>
      </w:r>
      <w:proofErr w:type="spellStart"/>
      <w:r w:rsidRPr="00012B37">
        <w:rPr>
          <w:rFonts w:ascii="Cambria" w:hAnsi="Cambria" w:cs="Times New Roman"/>
          <w:color w:val="000000"/>
        </w:rPr>
        <w:t>n.d.</w:t>
      </w:r>
      <w:proofErr w:type="spellEnd"/>
      <w:r w:rsidRPr="00012B37">
        <w:rPr>
          <w:rFonts w:ascii="Cambria" w:hAnsi="Cambria" w:cs="Times New Roman"/>
          <w:color w:val="000000"/>
        </w:rPr>
        <w:t xml:space="preserve"> Web.</w:t>
      </w:r>
      <w:proofErr w:type="gramEnd"/>
      <w:r w:rsidRPr="00012B37">
        <w:rPr>
          <w:rFonts w:ascii="Cambria" w:hAnsi="Cambria" w:cs="Times New Roman"/>
          <w:color w:val="000000"/>
        </w:rPr>
        <w:t xml:space="preserve"> 11 Apr. 2014. &lt;http://psych.wisc.edu/braun/281/Intelligence/LabellingEffects.htm&gt;.</w:t>
      </w:r>
    </w:p>
    <w:p w14:paraId="162B46DE" w14:textId="77777777" w:rsidR="001B0BE2" w:rsidRPr="00012B37" w:rsidRDefault="001B0BE2" w:rsidP="00012B37">
      <w:pPr>
        <w:ind w:left="720" w:hanging="720"/>
        <w:rPr>
          <w:rFonts w:ascii="Cambria" w:hAnsi="Cambria"/>
        </w:rPr>
      </w:pPr>
    </w:p>
    <w:p w14:paraId="59B9A405" w14:textId="77777777" w:rsidR="001B0BE2" w:rsidRPr="00633EBF" w:rsidRDefault="001B0BE2" w:rsidP="001B0BE2"/>
    <w:sectPr w:rsidR="001B0BE2" w:rsidRPr="00633EBF" w:rsidSect="006D0F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8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07858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2A6B1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29C57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29"/>
    <w:rsid w:val="00012B37"/>
    <w:rsid w:val="00025110"/>
    <w:rsid w:val="000356A0"/>
    <w:rsid w:val="00035E0B"/>
    <w:rsid w:val="000422E3"/>
    <w:rsid w:val="000702E7"/>
    <w:rsid w:val="000C00F0"/>
    <w:rsid w:val="00147787"/>
    <w:rsid w:val="001814BC"/>
    <w:rsid w:val="00190981"/>
    <w:rsid w:val="001A4A6D"/>
    <w:rsid w:val="001B0BE2"/>
    <w:rsid w:val="00267B3F"/>
    <w:rsid w:val="00271FB9"/>
    <w:rsid w:val="002906D7"/>
    <w:rsid w:val="002B409E"/>
    <w:rsid w:val="00325F8E"/>
    <w:rsid w:val="003454D0"/>
    <w:rsid w:val="00393629"/>
    <w:rsid w:val="00393E8C"/>
    <w:rsid w:val="003D4979"/>
    <w:rsid w:val="003D73CF"/>
    <w:rsid w:val="004D4B49"/>
    <w:rsid w:val="005D1AF0"/>
    <w:rsid w:val="005D3D05"/>
    <w:rsid w:val="00633EBF"/>
    <w:rsid w:val="006520F7"/>
    <w:rsid w:val="00654992"/>
    <w:rsid w:val="006D0FDF"/>
    <w:rsid w:val="00785A39"/>
    <w:rsid w:val="008138CB"/>
    <w:rsid w:val="00862E33"/>
    <w:rsid w:val="00891026"/>
    <w:rsid w:val="008B63C6"/>
    <w:rsid w:val="008D727D"/>
    <w:rsid w:val="008F3F62"/>
    <w:rsid w:val="00987FBC"/>
    <w:rsid w:val="009C7316"/>
    <w:rsid w:val="00A20876"/>
    <w:rsid w:val="00A23E79"/>
    <w:rsid w:val="00A47CEC"/>
    <w:rsid w:val="00A63D14"/>
    <w:rsid w:val="00AF0FA8"/>
    <w:rsid w:val="00B4413B"/>
    <w:rsid w:val="00BE3BF4"/>
    <w:rsid w:val="00C37832"/>
    <w:rsid w:val="00C40EC5"/>
    <w:rsid w:val="00C935FC"/>
    <w:rsid w:val="00C96253"/>
    <w:rsid w:val="00CA7B0A"/>
    <w:rsid w:val="00D63560"/>
    <w:rsid w:val="00D957C9"/>
    <w:rsid w:val="00DC226A"/>
    <w:rsid w:val="00DD4DA3"/>
    <w:rsid w:val="00E26FB2"/>
    <w:rsid w:val="00E53FC5"/>
    <w:rsid w:val="00E80017"/>
    <w:rsid w:val="00E92FFA"/>
    <w:rsid w:val="00F50C89"/>
    <w:rsid w:val="00F62853"/>
    <w:rsid w:val="00F74D48"/>
    <w:rsid w:val="00FA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EC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62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3629"/>
    <w:pPr>
      <w:ind w:left="720"/>
      <w:contextualSpacing/>
    </w:pPr>
  </w:style>
  <w:style w:type="character" w:styleId="Strong">
    <w:name w:val="Strong"/>
    <w:basedOn w:val="DefaultParagraphFont"/>
    <w:uiPriority w:val="22"/>
    <w:qFormat/>
    <w:rsid w:val="00633EBF"/>
    <w:rPr>
      <w:b/>
      <w:bCs/>
    </w:rPr>
  </w:style>
  <w:style w:type="character" w:customStyle="1" w:styleId="apple-converted-space">
    <w:name w:val="apple-converted-space"/>
    <w:basedOn w:val="DefaultParagraphFont"/>
    <w:rsid w:val="00633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62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3629"/>
    <w:pPr>
      <w:ind w:left="720"/>
      <w:contextualSpacing/>
    </w:pPr>
  </w:style>
  <w:style w:type="character" w:styleId="Strong">
    <w:name w:val="Strong"/>
    <w:basedOn w:val="DefaultParagraphFont"/>
    <w:uiPriority w:val="22"/>
    <w:qFormat/>
    <w:rsid w:val="00633EBF"/>
    <w:rPr>
      <w:b/>
      <w:bCs/>
    </w:rPr>
  </w:style>
  <w:style w:type="character" w:customStyle="1" w:styleId="apple-converted-space">
    <w:name w:val="apple-converted-space"/>
    <w:basedOn w:val="DefaultParagraphFont"/>
    <w:rsid w:val="0063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6728">
      <w:bodyDiv w:val="1"/>
      <w:marLeft w:val="0"/>
      <w:marRight w:val="0"/>
      <w:marTop w:val="0"/>
      <w:marBottom w:val="0"/>
      <w:divBdr>
        <w:top w:val="none" w:sz="0" w:space="0" w:color="auto"/>
        <w:left w:val="none" w:sz="0" w:space="0" w:color="auto"/>
        <w:bottom w:val="none" w:sz="0" w:space="0" w:color="auto"/>
        <w:right w:val="none" w:sz="0" w:space="0" w:color="auto"/>
      </w:divBdr>
    </w:div>
    <w:div w:id="840314243">
      <w:bodyDiv w:val="1"/>
      <w:marLeft w:val="0"/>
      <w:marRight w:val="0"/>
      <w:marTop w:val="0"/>
      <w:marBottom w:val="0"/>
      <w:divBdr>
        <w:top w:val="none" w:sz="0" w:space="0" w:color="auto"/>
        <w:left w:val="none" w:sz="0" w:space="0" w:color="auto"/>
        <w:bottom w:val="none" w:sz="0" w:space="0" w:color="auto"/>
        <w:right w:val="none" w:sz="0" w:space="0" w:color="auto"/>
      </w:divBdr>
      <w:divsChild>
        <w:div w:id="1191841404">
          <w:marLeft w:val="0"/>
          <w:marRight w:val="0"/>
          <w:marTop w:val="0"/>
          <w:marBottom w:val="0"/>
          <w:divBdr>
            <w:top w:val="none" w:sz="0" w:space="0" w:color="auto"/>
            <w:left w:val="none" w:sz="0" w:space="0" w:color="auto"/>
            <w:bottom w:val="none" w:sz="0" w:space="0" w:color="auto"/>
            <w:right w:val="none" w:sz="0" w:space="0" w:color="auto"/>
          </w:divBdr>
          <w:divsChild>
            <w:div w:id="1633974716">
              <w:marLeft w:val="0"/>
              <w:marRight w:val="0"/>
              <w:marTop w:val="0"/>
              <w:marBottom w:val="0"/>
              <w:divBdr>
                <w:top w:val="none" w:sz="0" w:space="0" w:color="auto"/>
                <w:left w:val="none" w:sz="0" w:space="0" w:color="auto"/>
                <w:bottom w:val="none" w:sz="0" w:space="0" w:color="auto"/>
                <w:right w:val="none" w:sz="0" w:space="0" w:color="auto"/>
              </w:divBdr>
              <w:divsChild>
                <w:div w:id="8514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5842">
      <w:bodyDiv w:val="1"/>
      <w:marLeft w:val="0"/>
      <w:marRight w:val="0"/>
      <w:marTop w:val="0"/>
      <w:marBottom w:val="0"/>
      <w:divBdr>
        <w:top w:val="none" w:sz="0" w:space="0" w:color="auto"/>
        <w:left w:val="none" w:sz="0" w:space="0" w:color="auto"/>
        <w:bottom w:val="none" w:sz="0" w:space="0" w:color="auto"/>
        <w:right w:val="none" w:sz="0" w:space="0" w:color="auto"/>
      </w:divBdr>
    </w:div>
    <w:div w:id="2035619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8</Pages>
  <Words>1781</Words>
  <Characters>10155</Characters>
  <Application>Microsoft Macintosh Word</Application>
  <DocSecurity>0</DocSecurity>
  <Lines>84</Lines>
  <Paragraphs>23</Paragraphs>
  <ScaleCrop>false</ScaleCrop>
  <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Washington</dc:creator>
  <cp:keywords/>
  <dc:description/>
  <cp:lastModifiedBy>James Washington</cp:lastModifiedBy>
  <cp:revision>30</cp:revision>
  <dcterms:created xsi:type="dcterms:W3CDTF">2015-04-07T16:03:00Z</dcterms:created>
  <dcterms:modified xsi:type="dcterms:W3CDTF">2015-04-23T16:45:00Z</dcterms:modified>
</cp:coreProperties>
</file>